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C" w:rsidRDefault="006A11C8" w:rsidP="001261F6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A11C8">
        <w:rPr>
          <w:rFonts w:eastAsia="Times New Roman" w:cstheme="minorHAnsi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1405083" cy="618236"/>
            <wp:effectExtent l="0" t="0" r="5080" b="0"/>
            <wp:docPr id="18" name="Immagine 18" descr="E:\Personale Monique 2016\MH_CONSORZIO COMUNITA' BRIANZA\VILLA TITTONI\LOGO\Logo-villa-tittoni-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Personale Monique 2016\MH_CONSORZIO COMUNITA' BRIANZA\VILLA TITTONI\LOGO\Logo-villa-tittoni-d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38" cy="63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1E8">
        <w:rPr>
          <w:noProof/>
          <w:lang w:eastAsia="it-IT"/>
        </w:rPr>
        <w:drawing>
          <wp:inline distT="0" distB="0" distL="0" distR="0" wp14:anchorId="0C08150D" wp14:editId="2D1C598F">
            <wp:extent cx="714375" cy="1050822"/>
            <wp:effectExtent l="0" t="0" r="0" b="0"/>
            <wp:docPr id="2" name="Immagine 2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4" cy="110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C1" w:rsidRDefault="002701C1" w:rsidP="002701C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58065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IL CALENDARIO DI </w:t>
      </w: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“</w:t>
      </w:r>
      <w:r w:rsidRPr="0058065F">
        <w:rPr>
          <w:rFonts w:eastAsia="Times New Roman" w:cstheme="minorHAnsi"/>
          <w:b/>
          <w:color w:val="000000"/>
          <w:sz w:val="24"/>
          <w:szCs w:val="24"/>
          <w:lang w:eastAsia="it-IT"/>
        </w:rPr>
        <w:t>POTTERLAND</w:t>
      </w: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”</w:t>
      </w:r>
      <w:r w:rsidRPr="0058065F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I DONI DELLA MAGIA</w:t>
      </w:r>
    </w:p>
    <w:p w:rsidR="002701C1" w:rsidRDefault="002701C1" w:rsidP="002701C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13-14 OTTOBRE 2018</w:t>
      </w:r>
    </w:p>
    <w:p w:rsidR="002701C1" w:rsidRDefault="002701C1" w:rsidP="002701C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>VILLA TITTONI</w:t>
      </w:r>
    </w:p>
    <w:p w:rsidR="002701C1" w:rsidRPr="0058065F" w:rsidRDefault="00337040" w:rsidP="002701C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VIA G. M. LAMPUGNANI, 62 –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20832</w:t>
      </w:r>
      <w:r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DESIO</w:t>
      </w:r>
    </w:p>
    <w:p w:rsidR="00D50C8C" w:rsidRPr="00D50C8C" w:rsidRDefault="00D50C8C" w:rsidP="002D2839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</w:p>
    <w:p w:rsidR="004239F8" w:rsidRDefault="004239F8" w:rsidP="00AC493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2701C1" w:rsidRDefault="002701C1" w:rsidP="002701C1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2701C1" w:rsidRDefault="002701C1" w:rsidP="00AC493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“POTTERLAND FOREVER”</w:t>
      </w:r>
    </w:p>
    <w:p w:rsidR="00BC26E0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L’esperienza che ogni grande appassionato di magia brama: i visitatori verranno accolti alla stazione del treno di Desio </w:t>
      </w:r>
      <w:proofErr w:type="gramStart"/>
      <w:r w:rsidR="00645FA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da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Hagrid</w:t>
      </w:r>
      <w:proofErr w:type="spellEnd"/>
      <w:proofErr w:type="gram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che li guiderà sino ai cancelli di Villa 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Tittoni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La professoressa </w:t>
      </w:r>
      <w:proofErr w:type="spellStart"/>
      <w:proofErr w:type="gramStart"/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McGranitt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aprirà</w:t>
      </w:r>
      <w:proofErr w:type="gram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le porte della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Scuola di Magia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e, una volta </w:t>
      </w:r>
      <w:r w:rsidR="00BC26E0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indirizzati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con il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Cappello parlante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, inizierà la giornata da alunni</w:t>
      </w:r>
      <w:r w:rsidR="00BC26E0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“apprendisti maghi”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</w:t>
      </w:r>
    </w:p>
    <w:p w:rsidR="004239F8" w:rsidRPr="00337040" w:rsidRDefault="00BC26E0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Sarà quindi possibile 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parte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cipare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ad ogni lezione tenuta dai migliori professori </w:t>
      </w:r>
      <w:r w:rsidR="00A10FE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 sarà </w:t>
      </w:r>
      <w:proofErr w:type="gramStart"/>
      <w:r w:rsidR="00A10FEC">
        <w:rPr>
          <w:rFonts w:eastAsia="Times New Roman" w:cstheme="minorHAnsi"/>
          <w:color w:val="000000"/>
          <w:sz w:val="24"/>
          <w:szCs w:val="24"/>
          <w:lang w:eastAsia="it-IT"/>
        </w:rPr>
        <w:t>possibile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 cimentar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proofErr w:type="gramEnd"/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in tutte le prove presenti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nel parco antistante la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V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illa per capire il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propri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 grado di preparazione.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partecipanti saranno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esaminati dal corpo docent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e: diverse attività sul campo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attenderanno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gli ospiti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e, come in ogni scuola che si rispetti, il comportamento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di ciascuno 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influirà sull’andamento della classe…meglio queste prove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saranno affrontate 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 più saranno i punti guadagnati dalla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propria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fazione. Quando poi </w:t>
      </w:r>
      <w:r w:rsidR="00A10FEC">
        <w:rPr>
          <w:rFonts w:eastAsia="Times New Roman" w:cstheme="minorHAnsi"/>
          <w:color w:val="000000"/>
          <w:sz w:val="24"/>
          <w:szCs w:val="24"/>
          <w:lang w:eastAsia="it-IT"/>
        </w:rPr>
        <w:t>i partecipanti si sentiranno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abbastanza abili e preparati, si apriranno le porte del 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Dungeon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dove </w:t>
      </w:r>
      <w:r w:rsidR="00DE277B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saranno i partecipati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stessi a scrivere la </w:t>
      </w:r>
      <w:r w:rsidR="00DE277B" w:rsidRPr="00337040">
        <w:rPr>
          <w:rFonts w:eastAsia="Times New Roman" w:cstheme="minorHAnsi"/>
          <w:color w:val="000000"/>
          <w:sz w:val="24"/>
          <w:szCs w:val="24"/>
          <w:lang w:eastAsia="it-IT"/>
        </w:rPr>
        <w:t>propria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storia. Una manciata di indizi, oggetti magici da recuperare ed insidie che si</w:t>
      </w:r>
      <w:r w:rsidR="0015005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nascondo dietro ad ogni angolo: 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arà </w:t>
      </w:r>
      <w:r w:rsidR="0015005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ora 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 momento di dimostrare il </w:t>
      </w:r>
      <w:r w:rsidR="00A80413" w:rsidRPr="00337040">
        <w:rPr>
          <w:rFonts w:eastAsia="Times New Roman" w:cstheme="minorHAnsi"/>
          <w:color w:val="000000"/>
          <w:sz w:val="24"/>
          <w:szCs w:val="24"/>
          <w:lang w:eastAsia="it-IT"/>
        </w:rPr>
        <w:t>proprio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valore sul campo, </w:t>
      </w:r>
      <w:r w:rsidR="0015005F">
        <w:rPr>
          <w:rFonts w:eastAsia="Times New Roman" w:cstheme="minorHAnsi"/>
          <w:color w:val="000000"/>
          <w:sz w:val="24"/>
          <w:szCs w:val="24"/>
          <w:lang w:eastAsia="it-IT"/>
        </w:rPr>
        <w:t>facendo tesoro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15005F">
        <w:rPr>
          <w:rFonts w:eastAsia="Times New Roman" w:cstheme="minorHAnsi"/>
          <w:color w:val="000000"/>
          <w:sz w:val="24"/>
          <w:szCs w:val="24"/>
          <w:lang w:eastAsia="it-IT"/>
        </w:rPr>
        <w:t>di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tutti i consigli che i professori e gli altri maghi avranno dato durante </w:t>
      </w:r>
      <w:r w:rsidR="0015005F">
        <w:rPr>
          <w:rFonts w:eastAsia="Times New Roman" w:cstheme="minorHAnsi"/>
          <w:color w:val="000000"/>
          <w:sz w:val="24"/>
          <w:szCs w:val="24"/>
          <w:lang w:eastAsia="it-IT"/>
        </w:rPr>
        <w:t>la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giornata. Dopo tante fatiche 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si potrà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riposare 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>godendos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una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rilassante passeggiata tra le </w:t>
      </w:r>
      <w:r w:rsidR="00C35411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Botteghe Magiche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 le </w:t>
      </w:r>
      <w:r w:rsidR="00C35411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T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averne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per poter riprendere le energie e far fronte alla grande sera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</w:t>
      </w:r>
      <w:r w:rsidR="00C35411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Nella S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ala delle Colonne della </w:t>
      </w:r>
      <w:r w:rsidR="005812BD">
        <w:rPr>
          <w:rFonts w:eastAsia="Times New Roman" w:cstheme="minorHAnsi"/>
          <w:b/>
          <w:color w:val="000000"/>
          <w:sz w:val="24"/>
          <w:szCs w:val="24"/>
          <w:lang w:eastAsia="it-IT"/>
        </w:rPr>
        <w:t>V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illa verrà allestita la Cena di Gala, </w:t>
      </w:r>
      <w:r w:rsidR="00C35411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durante la quale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verrà decretata la classe vincente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. E non è finita qui: dopo una cena</w:t>
      </w:r>
      <w:r w:rsidR="005812B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ristoratrice e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l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a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premiazione tanto attesa arriverà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il momento delle danze. 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La sala del primo piano </w:t>
      </w:r>
      <w:r w:rsidR="00C35411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della Villa </w:t>
      </w:r>
      <w:r w:rsidR="004239F8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verrà allestita per ospitare il Ballo del Ceppo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</w:t>
      </w:r>
      <w:r w:rsidR="00C35411" w:rsidRPr="00337040">
        <w:rPr>
          <w:rFonts w:eastAsia="Times New Roman" w:cstheme="minorHAnsi"/>
          <w:color w:val="000000"/>
          <w:sz w:val="24"/>
          <w:szCs w:val="24"/>
          <w:lang w:eastAsia="it-IT"/>
        </w:rPr>
        <w:t>d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ove i migliori ballerini dovranno dar sfoggio delle loro doti. </w:t>
      </w:r>
    </w:p>
    <w:p w:rsidR="00A5682F" w:rsidRPr="00337040" w:rsidRDefault="00A5682F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Il ritrovo in stazione è previsto per le ore 9.00/9.15 e la conclusione della serata avverrà alle 22.30</w:t>
      </w:r>
      <w:r w:rsidR="00C45A50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:rsidR="00A5682F" w:rsidRPr="00337040" w:rsidRDefault="00A5682F" w:rsidP="009667F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Biglietti: </w:t>
      </w:r>
    </w:p>
    <w:p w:rsidR="00874265" w:rsidRPr="00337040" w:rsidRDefault="00874265" w:rsidP="0087426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“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Potterland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Forever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” dà libero accesso a tutte le attività presenti in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V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illa senza limitazione alcuna e senza alcun aggravio di costi, comprende il pranzo al sacco e la cena di fine serata: 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>€100</w:t>
      </w:r>
      <w:r w:rsidR="00A5682F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,00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cad.</w:t>
      </w:r>
    </w:p>
    <w:p w:rsidR="00562B5E" w:rsidRPr="00337040" w:rsidRDefault="00A5682F" w:rsidP="0087426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Bambini ridotto da 4 a 6 anni: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€50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,00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cad.</w:t>
      </w:r>
    </w:p>
    <w:p w:rsidR="00562B5E" w:rsidRPr="00337040" w:rsidRDefault="00562B5E" w:rsidP="0087426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B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>a</w:t>
      </w:r>
      <w:r w:rsidR="00A5682F" w:rsidRPr="00337040">
        <w:rPr>
          <w:rFonts w:eastAsia="Times New Roman" w:cstheme="minorHAnsi"/>
          <w:color w:val="000000"/>
          <w:sz w:val="24"/>
          <w:szCs w:val="24"/>
          <w:lang w:eastAsia="it-IT"/>
        </w:rPr>
        <w:t>mbini da 7 a 12 anni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>€80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,00</w:t>
      </w:r>
      <w:r w:rsidR="009667FF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cad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:rsidR="00515E7B" w:rsidRPr="00337040" w:rsidRDefault="00515E7B" w:rsidP="00515E7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Ridotto 1 Genitore + 1 bambino (4-6 anni)</w:t>
      </w:r>
      <w:r w:rsidR="00DD454B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€150,00</w:t>
      </w:r>
    </w:p>
    <w:p w:rsidR="00515E7B" w:rsidRPr="00337040" w:rsidRDefault="00515E7B" w:rsidP="00515E7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Ridotto 2 Genitori + 1 bambino (4-6 anni)</w:t>
      </w:r>
      <w:r w:rsidR="00DD454B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€230</w:t>
      </w:r>
    </w:p>
    <w:p w:rsidR="00A5682F" w:rsidRPr="00337040" w:rsidRDefault="00DD454B" w:rsidP="00515E7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Le p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ersone con disabilità che non possono autonomamente usufruire delle attrazioni, entrano gratuitamente e per l’accompagnatore </w:t>
      </w:r>
      <w:r w:rsidR="009C4473">
        <w:rPr>
          <w:rFonts w:eastAsia="Times New Roman" w:cstheme="minorHAnsi"/>
          <w:color w:val="000000"/>
          <w:sz w:val="24"/>
          <w:szCs w:val="24"/>
          <w:lang w:eastAsia="it-IT"/>
        </w:rPr>
        <w:t>viene offerto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il biglietto ridotto. Le persone con disabilità che possono invece usufruire autonomamente delle attrazioni beneficiano del biglietto ridotto, biglietto ridotto anche per l’accompagnator</w:t>
      </w:r>
      <w:r w:rsidR="009C4473">
        <w:rPr>
          <w:rFonts w:eastAsia="Times New Roman" w:cstheme="minorHAnsi"/>
          <w:color w:val="000000"/>
          <w:sz w:val="24"/>
          <w:szCs w:val="24"/>
          <w:lang w:eastAsia="it-IT"/>
        </w:rPr>
        <w:t>e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Per poter usufruire del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 xml:space="preserve">biglietto gratuito e/o ridotto è necessario presentare all’INFO POINT documentazione adeguata attestante il proprio stato di salute. Unica attrazione che fa accezione è </w:t>
      </w:r>
      <w:r w:rsidR="007E137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la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“Scuola di Magia” per la quale non è prevista nessuna riduzione, essendo già a basso costo, ma per la quale </w:t>
      </w:r>
      <w:r w:rsidR="004B38BA">
        <w:rPr>
          <w:rFonts w:eastAsia="Times New Roman" w:cstheme="minorHAnsi"/>
          <w:color w:val="000000"/>
          <w:sz w:val="24"/>
          <w:szCs w:val="24"/>
          <w:lang w:eastAsia="it-IT"/>
        </w:rPr>
        <w:t>viene offerto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l’accesso gratuito all’accompagnatore</w:t>
      </w:r>
      <w:r w:rsidR="004B38BA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:rsidR="00562B5E" w:rsidRPr="00337040" w:rsidRDefault="00562B5E" w:rsidP="00515E7B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“SCUOLA DI MAGIA” 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Le stanze del piano terra di Villa 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Tittoni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e alcuni luoghi del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parco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si trasformeranno in vere aule dove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professori della Scuola di Magia, terranno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7 lezioni di </w:t>
      </w:r>
      <w:r w:rsidR="00562B5E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materie magiche</w:t>
      </w:r>
      <w:r w:rsidR="00562B5E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”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: </w:t>
      </w:r>
      <w:proofErr w:type="spellStart"/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Erbologia</w:t>
      </w:r>
      <w:proofErr w:type="spellEnd"/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, Divinazione, Difesa contro le Arti Oscure, Creature fantastiche, Volo, Pozioni ed Incantesimi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Ogni singola lezione durerà 20 minuti circa e sarà possibile partecipare a quante lezioni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 vorrà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sino ad esaurimento dei posti.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Le attività inizieranno alle 10:00 con pausa tra una lezione e l’a</w:t>
      </w:r>
      <w:r w:rsidR="00C32BDF">
        <w:rPr>
          <w:rFonts w:eastAsia="Times New Roman" w:cstheme="minorHAnsi"/>
          <w:color w:val="000000"/>
          <w:sz w:val="24"/>
          <w:szCs w:val="24"/>
          <w:lang w:eastAsia="it-IT"/>
        </w:rPr>
        <w:t>l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tra di 15 minuti. </w:t>
      </w:r>
    </w:p>
    <w:p w:rsidR="00562B5E" w:rsidRPr="00337040" w:rsidRDefault="00562B5E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Biglietti:</w:t>
      </w:r>
    </w:p>
    <w:p w:rsidR="00562B5E" w:rsidRPr="00337040" w:rsidRDefault="00562B5E" w:rsidP="00562B5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Lezione: €5,00 cad.</w:t>
      </w:r>
    </w:p>
    <w:p w:rsidR="00562B5E" w:rsidRPr="00337040" w:rsidRDefault="00AE17C5" w:rsidP="00562B5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Pacchetto 7 Lezioni: </w:t>
      </w:r>
      <w:r w:rsidR="00562B5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€30,00</w:t>
      </w:r>
    </w:p>
    <w:p w:rsidR="00562B5E" w:rsidRPr="00337040" w:rsidRDefault="00562B5E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“I SEGRETI DELLA MAGIA” – DUNGEON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 primo piano di Villa 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Tittoni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ospiterà il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Dungeon, ossia una mini esperienza di gioco di ruolo dal vivo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vestendo i panni di un mago/strega, un gruppo di alunni della scuola si preparerà ad affrontare una nuova magica avventura, risolvendo intricati rompicapi, ricercando oggetti rari e difendendosi dai nemici che ne ostacoleranno il cammino. </w:t>
      </w:r>
    </w:p>
    <w:p w:rsidR="004239F8" w:rsidRPr="00337040" w:rsidRDefault="00562B5E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Il </w:t>
      </w: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dungeon</w:t>
      </w:r>
      <w:proofErr w:type="spellEnd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aprirà i battenti dalle 10:00, l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a durata dell’avventura è di circa 40 minuti.</w:t>
      </w:r>
    </w:p>
    <w:p w:rsidR="00112EF7" w:rsidRPr="00337040" w:rsidRDefault="00112EF7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Biglietti:</w:t>
      </w:r>
    </w:p>
    <w:p w:rsidR="00562B5E" w:rsidRPr="00337040" w:rsidRDefault="00112EF7" w:rsidP="00112E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Ingresso: €14,00</w:t>
      </w:r>
    </w:p>
    <w:p w:rsidR="00112EF7" w:rsidRPr="00337040" w:rsidRDefault="00112EF7" w:rsidP="00112E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Ridotto: €9,00 (valevole per bambini da 7 a 12 anni e persone con disabilità)</w:t>
      </w:r>
    </w:p>
    <w:p w:rsidR="00FC4F2A" w:rsidRPr="00337040" w:rsidRDefault="00FC4F2A" w:rsidP="00FC4F2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Ridotto 1 Genitore + 1 bambino (4-6 </w:t>
      </w:r>
      <w:r w:rsidR="00AE17C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anni):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€21,00</w:t>
      </w:r>
    </w:p>
    <w:p w:rsidR="00FC4F2A" w:rsidRPr="00337040" w:rsidRDefault="00FC4F2A" w:rsidP="00FC4F2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Ridotto 2 Genitore + 1 bambino (4-6 anni): €33,00</w:t>
      </w:r>
    </w:p>
    <w:p w:rsidR="00112EF7" w:rsidRPr="00337040" w:rsidRDefault="00112EF7" w:rsidP="00112EF7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“FRAMMENTI DI MAGIA”</w:t>
      </w:r>
    </w:p>
    <w:p w:rsidR="004239F8" w:rsidRPr="00337040" w:rsidRDefault="00112EF7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Il parco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Villa </w:t>
      </w:r>
      <w:proofErr w:type="spellStart"/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Tittoni</w:t>
      </w:r>
      <w:proofErr w:type="spellEnd"/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si trasformer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à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nei luoghi più frequentati dai maghi: girando tra botteghe magiche e taverne, bevendo </w:t>
      </w:r>
      <w:proofErr w:type="spellStart"/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Burrobirra</w:t>
      </w:r>
      <w:proofErr w:type="spellEnd"/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sarà possibile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metter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alla prova con piccole sfide o attrazioni per approcciar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al mondo della magia.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&gt; 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Labirinto magico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quanti avranno il coraggio di addentrarsi nella Foresta ed uscire dal Labirinto Stregato? 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&gt; 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Scopa volante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</w:t>
      </w:r>
      <w:r w:rsidR="00112EF7" w:rsidRPr="00337040">
        <w:rPr>
          <w:rFonts w:eastAsia="Times New Roman" w:cstheme="minorHAnsi"/>
          <w:color w:val="000000"/>
          <w:sz w:val="24"/>
          <w:szCs w:val="24"/>
          <w:lang w:eastAsia="it-IT"/>
        </w:rPr>
        <w:t>come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saper utilizzare e richiamare a </w:t>
      </w:r>
      <w:r w:rsidR="00112EF7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sé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una scopa magica?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&gt; </w:t>
      </w:r>
      <w:proofErr w:type="spellStart"/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Quidditch</w:t>
      </w:r>
      <w:proofErr w:type="spellEnd"/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training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: </w:t>
      </w:r>
      <w:r w:rsidR="00112EF7" w:rsidRPr="00337040">
        <w:rPr>
          <w:rFonts w:eastAsia="Times New Roman" w:cstheme="minorHAnsi"/>
          <w:color w:val="000000"/>
          <w:sz w:val="24"/>
          <w:szCs w:val="24"/>
          <w:lang w:eastAsia="it-IT"/>
        </w:rPr>
        <w:t>dedicato ai veri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sportiv</w:t>
      </w:r>
      <w:r w:rsidR="00112EF7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i,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quante palle </w:t>
      </w:r>
      <w:r w:rsidR="00112EF7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sarà possibile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mettere in buca in 3 minuti? </w:t>
      </w:r>
    </w:p>
    <w:p w:rsidR="004239F8" w:rsidRPr="00337040" w:rsidRDefault="00112EF7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&gt; 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Uso della bacchetta magica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: s</w:t>
      </w:r>
      <w:r w:rsidR="004239F8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olo un vero mago è in grado di padroneggiare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al meglio una bacchetta magica!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Le micro</w:t>
      </w:r>
      <w:r w:rsidR="00BB2FF2">
        <w:rPr>
          <w:rFonts w:eastAsia="Times New Roman" w:cstheme="minorHAnsi"/>
          <w:color w:val="000000"/>
          <w:sz w:val="24"/>
          <w:szCs w:val="24"/>
          <w:lang w:eastAsia="it-IT"/>
        </w:rPr>
        <w:t>-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attività inizieranno alle 9:30 e saranno attive fino alle 18:30.</w:t>
      </w:r>
    </w:p>
    <w:p w:rsidR="00112EF7" w:rsidRPr="00337040" w:rsidRDefault="00112EF7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Biglietti:</w:t>
      </w:r>
    </w:p>
    <w:p w:rsidR="00112EF7" w:rsidRPr="00337040" w:rsidRDefault="008C4EED" w:rsidP="00921C2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L</w:t>
      </w:r>
      <w:r w:rsidR="00AE17C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abirinto magico: </w:t>
      </w:r>
      <w:r w:rsidR="00921C2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3 dobloni</w:t>
      </w:r>
    </w:p>
    <w:p w:rsidR="00112EF7" w:rsidRPr="00337040" w:rsidRDefault="00EC0EA4" w:rsidP="008C4EE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</w:t>
      </w:r>
      <w:r w:rsidR="00AE17C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copa volante: </w:t>
      </w:r>
      <w:r w:rsidR="00921C2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1 doblone</w:t>
      </w:r>
    </w:p>
    <w:p w:rsidR="00112EF7" w:rsidRPr="00337040" w:rsidRDefault="008C4EED" w:rsidP="008C4EE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proofErr w:type="spellStart"/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Q</w:t>
      </w:r>
      <w:r w:rsidR="00921C2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uidditch</w:t>
      </w:r>
      <w:proofErr w:type="spellEnd"/>
      <w:r w:rsidR="00921C2E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training: 2 dobloni</w:t>
      </w:r>
    </w:p>
    <w:p w:rsidR="00112EF7" w:rsidRPr="00337040" w:rsidRDefault="008C4EED" w:rsidP="008C4EE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U</w:t>
      </w:r>
      <w:r w:rsidR="00AE17C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so della bacchetta magica: </w:t>
      </w:r>
      <w:r w:rsidR="00921C2E" w:rsidRPr="00337040">
        <w:rPr>
          <w:rFonts w:eastAsia="Times New Roman" w:cstheme="minorHAnsi"/>
          <w:color w:val="000000"/>
          <w:sz w:val="24"/>
          <w:szCs w:val="24"/>
          <w:lang w:eastAsia="it-IT"/>
        </w:rPr>
        <w:t>2 dobloni</w:t>
      </w:r>
    </w:p>
    <w:p w:rsidR="00924463" w:rsidRPr="00337040" w:rsidRDefault="00924463" w:rsidP="0092446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337040" w:rsidRDefault="00337040" w:rsidP="00924463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337040" w:rsidRDefault="00337040" w:rsidP="00924463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337040" w:rsidRDefault="00337040" w:rsidP="00924463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924463" w:rsidRPr="00337040" w:rsidRDefault="00924463" w:rsidP="00924463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“MAGIC PASS”</w:t>
      </w:r>
    </w:p>
    <w:p w:rsidR="00924463" w:rsidRPr="00337040" w:rsidRDefault="00924463" w:rsidP="0092446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Il pacchetto comprende:</w:t>
      </w:r>
    </w:p>
    <w:p w:rsidR="00924463" w:rsidRPr="00337040" w:rsidRDefault="004A0D7C" w:rsidP="0092446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7 lezioni – Scuola di M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agia</w:t>
      </w:r>
    </w:p>
    <w:p w:rsidR="00924463" w:rsidRPr="00337040" w:rsidRDefault="004A0D7C" w:rsidP="0092446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segreti della magia – D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ungeon</w:t>
      </w:r>
    </w:p>
    <w:p w:rsidR="00924463" w:rsidRPr="00337040" w:rsidRDefault="00EC0EA4" w:rsidP="0092446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Frammenti di magia</w:t>
      </w:r>
      <w:r w:rsidR="00924463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(n° 8 dobloni utilizzabili liberamente)</w:t>
      </w:r>
    </w:p>
    <w:p w:rsidR="00924463" w:rsidRPr="00337040" w:rsidRDefault="00EC0EA4" w:rsidP="00EC0EA4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Biglietti:</w:t>
      </w:r>
    </w:p>
    <w:p w:rsidR="00EC0EA4" w:rsidRPr="00337040" w:rsidRDefault="00EC0EA4" w:rsidP="00EC0EA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Singolo: €45,00</w:t>
      </w:r>
    </w:p>
    <w:p w:rsidR="00924463" w:rsidRPr="00337040" w:rsidRDefault="00924463" w:rsidP="004955F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Ridotto valevole per bambini da 7 a 12 anni e 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persone con disabilità: 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€38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>,00</w:t>
      </w:r>
    </w:p>
    <w:p w:rsidR="00924463" w:rsidRPr="00337040" w:rsidRDefault="00924463" w:rsidP="0092446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“GRAN GALA’: CENA E BALLO”</w:t>
      </w:r>
    </w:p>
    <w:p w:rsidR="00EC0EA4" w:rsidRPr="00337040" w:rsidRDefault="00210A77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Partecipazione</w:t>
      </w:r>
      <w:r w:rsidR="00EC0EA4"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alla Cena a buffet che si terrà assieme ai professori ed al Gran Ballo che ne seguirà sino alle 22.30, orario di conclusione della manifestazione.</w:t>
      </w:r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Biglietti:</w:t>
      </w:r>
    </w:p>
    <w:p w:rsidR="00EC0EA4" w:rsidRPr="00337040" w:rsidRDefault="00EC0EA4" w:rsidP="00EC0EA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Singolo: €40,00</w:t>
      </w:r>
    </w:p>
    <w:p w:rsidR="00EC0EA4" w:rsidRPr="00337040" w:rsidRDefault="00EC0EA4" w:rsidP="00EC0EA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Ridotto: €30,00 (fino a 12 anni)</w:t>
      </w:r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“FALCONERIA POSTALE”</w:t>
      </w:r>
    </w:p>
    <w:p w:rsidR="004239F8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Presso l’Ufficio Postale presente </w:t>
      </w:r>
      <w:r w:rsidR="00FC4F2A" w:rsidRPr="00337040">
        <w:rPr>
          <w:rFonts w:eastAsia="Times New Roman" w:cstheme="minorHAnsi"/>
          <w:color w:val="000000"/>
          <w:sz w:val="24"/>
          <w:szCs w:val="24"/>
          <w:lang w:eastAsia="it-IT"/>
        </w:rPr>
        <w:t>nel parco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</w:t>
      </w:r>
      <w:r w:rsidR="00FC4F2A" w:rsidRPr="00337040">
        <w:rPr>
          <w:rFonts w:eastAsia="Times New Roman" w:cstheme="minorHAnsi"/>
          <w:color w:val="000000"/>
          <w:sz w:val="24"/>
          <w:szCs w:val="24"/>
          <w:lang w:eastAsia="it-IT"/>
        </w:rPr>
        <w:t>sarà possibile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ammirare una </w:t>
      </w:r>
      <w:r w:rsidR="00210A77">
        <w:rPr>
          <w:rFonts w:eastAsia="Times New Roman" w:cstheme="minorHAnsi"/>
          <w:color w:val="000000"/>
          <w:sz w:val="24"/>
          <w:szCs w:val="24"/>
          <w:lang w:eastAsia="it-IT"/>
        </w:rPr>
        <w:t>magnifica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selezione di </w:t>
      </w:r>
      <w:r w:rsidR="00210A77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alcuni esemplari di 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rapaci notturni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 seguire le didattiche tenute dai falconieri </w:t>
      </w:r>
      <w:r w:rsidR="00210A77">
        <w:rPr>
          <w:rFonts w:eastAsia="Times New Roman" w:cstheme="minorHAnsi"/>
          <w:color w:val="000000"/>
          <w:sz w:val="24"/>
          <w:szCs w:val="24"/>
          <w:lang w:eastAsia="it-IT"/>
        </w:rPr>
        <w:t>per conoscere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le loro abitudini e le loro esigenze. I più temerari potranno scattare una foto in compagnia di uno dei gufi porta</w:t>
      </w:r>
      <w:r w:rsidR="00714423">
        <w:rPr>
          <w:rFonts w:eastAsia="Times New Roman" w:cstheme="minorHAnsi"/>
          <w:color w:val="000000"/>
          <w:sz w:val="24"/>
          <w:szCs w:val="24"/>
          <w:lang w:eastAsia="it-IT"/>
        </w:rPr>
        <w:t>-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>lettera all’opera.</w:t>
      </w:r>
    </w:p>
    <w:p w:rsidR="00AE17C5" w:rsidRPr="00AE17C5" w:rsidRDefault="00AE17C5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AE17C5">
        <w:rPr>
          <w:rFonts w:eastAsia="Times New Roman" w:cstheme="minorHAnsi"/>
          <w:b/>
          <w:color w:val="000000"/>
          <w:sz w:val="24"/>
          <w:szCs w:val="24"/>
          <w:lang w:eastAsia="it-IT"/>
        </w:rPr>
        <w:t>Partecipazione libera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“SCONTRO CON I MANGIAMORTE”</w:t>
      </w:r>
    </w:p>
    <w:p w:rsidR="004239F8" w:rsidRDefault="004239F8" w:rsidP="0092446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Avvolti da una nube di mistero, maghi e streghe legati al padrone oscuro si aggirano tra il loro covo ed il cimitero in attesa di riuscire ad irretire nuovi adepti per la loro causa: distruggere per sempre la scuola di magia. </w:t>
      </w:r>
      <w:r w:rsidR="00924463" w:rsidRPr="00337040">
        <w:rPr>
          <w:rFonts w:eastAsia="Times New Roman" w:cstheme="minorHAnsi"/>
          <w:color w:val="000000"/>
          <w:sz w:val="24"/>
          <w:szCs w:val="24"/>
          <w:lang w:eastAsia="it-IT"/>
        </w:rPr>
        <w:t>I visitatori più impavidi si potranno addentrare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nella loro tetra dimora </w:t>
      </w:r>
      <w:r w:rsidR="00924463" w:rsidRPr="00337040">
        <w:rPr>
          <w:rFonts w:eastAsia="Times New Roman" w:cstheme="minorHAnsi"/>
          <w:color w:val="000000"/>
          <w:sz w:val="24"/>
          <w:szCs w:val="24"/>
          <w:lang w:eastAsia="it-IT"/>
        </w:rPr>
        <w:t>per</w:t>
      </w:r>
      <w:r w:rsidRPr="00337040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affrontarli</w:t>
      </w:r>
      <w:r w:rsidR="00924463" w:rsidRPr="00337040">
        <w:rPr>
          <w:rFonts w:eastAsia="Times New Roman" w:cstheme="minorHAnsi"/>
          <w:color w:val="000000"/>
          <w:sz w:val="24"/>
          <w:szCs w:val="24"/>
          <w:lang w:eastAsia="it-IT"/>
        </w:rPr>
        <w:t>!</w:t>
      </w:r>
    </w:p>
    <w:p w:rsidR="00AE17C5" w:rsidRPr="00AE17C5" w:rsidRDefault="00AE17C5" w:rsidP="00924463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AE17C5">
        <w:rPr>
          <w:rFonts w:eastAsia="Times New Roman" w:cstheme="minorHAnsi"/>
          <w:b/>
          <w:color w:val="000000"/>
          <w:sz w:val="24"/>
          <w:szCs w:val="24"/>
          <w:lang w:eastAsia="it-IT"/>
        </w:rPr>
        <w:t>Partecipazione libera</w:t>
      </w:r>
    </w:p>
    <w:p w:rsidR="004239F8" w:rsidRPr="00337040" w:rsidRDefault="004239F8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EC0EA4" w:rsidRPr="00337040" w:rsidRDefault="00EC0EA4" w:rsidP="004239F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265421" w:rsidRPr="00337040" w:rsidRDefault="00265421" w:rsidP="00AC493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165E2B" w:rsidRPr="00337040" w:rsidRDefault="00165E2B" w:rsidP="00D14D9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:rsidR="00D062EF" w:rsidRPr="00337040" w:rsidRDefault="00D062EF" w:rsidP="00165E2B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Per </w:t>
      </w:r>
      <w:r w:rsidR="00337040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informazioni e </w:t>
      </w:r>
      <w:proofErr w:type="gramStart"/>
      <w:r w:rsidR="00337040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>prenotazioni</w:t>
      </w:r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:</w:t>
      </w:r>
      <w:proofErr w:type="gramEnd"/>
      <w:r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  <w:hyperlink r:id="rId7" w:history="1">
        <w:r w:rsidR="00337040" w:rsidRPr="00337040">
          <w:rPr>
            <w:rStyle w:val="Collegamentoipertestuale"/>
            <w:rFonts w:eastAsia="Times New Roman" w:cstheme="minorHAnsi"/>
            <w:b/>
            <w:sz w:val="24"/>
            <w:szCs w:val="24"/>
            <w:lang w:eastAsia="it-IT"/>
          </w:rPr>
          <w:t>http://www.lafortezzafantasyevents.it</w:t>
        </w:r>
      </w:hyperlink>
      <w:r w:rsidR="00337040" w:rsidRPr="00337040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</w:p>
    <w:sectPr w:rsidR="00D062EF" w:rsidRPr="00337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13F6"/>
    <w:multiLevelType w:val="multilevel"/>
    <w:tmpl w:val="FA5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F6C04"/>
    <w:multiLevelType w:val="multilevel"/>
    <w:tmpl w:val="5478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84B98"/>
    <w:multiLevelType w:val="hybridMultilevel"/>
    <w:tmpl w:val="B6544AA2"/>
    <w:lvl w:ilvl="0" w:tplc="DE6EB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24EC4"/>
    <w:multiLevelType w:val="hybridMultilevel"/>
    <w:tmpl w:val="2A486B46"/>
    <w:lvl w:ilvl="0" w:tplc="E43EB876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C116B"/>
    <w:multiLevelType w:val="hybridMultilevel"/>
    <w:tmpl w:val="DADE2C06"/>
    <w:lvl w:ilvl="0" w:tplc="DE6EB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86A71"/>
    <w:multiLevelType w:val="multilevel"/>
    <w:tmpl w:val="A12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46549"/>
    <w:multiLevelType w:val="hybridMultilevel"/>
    <w:tmpl w:val="322AC72A"/>
    <w:lvl w:ilvl="0" w:tplc="DE6EB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B76589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D22EF"/>
    <w:multiLevelType w:val="multilevel"/>
    <w:tmpl w:val="DDA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DC"/>
    <w:rsid w:val="000332A6"/>
    <w:rsid w:val="00050DC3"/>
    <w:rsid w:val="0006161E"/>
    <w:rsid w:val="0006234D"/>
    <w:rsid w:val="000A2768"/>
    <w:rsid w:val="000B184C"/>
    <w:rsid w:val="000B67FE"/>
    <w:rsid w:val="00112EF7"/>
    <w:rsid w:val="00123AFE"/>
    <w:rsid w:val="00125A25"/>
    <w:rsid w:val="001261F6"/>
    <w:rsid w:val="0015005F"/>
    <w:rsid w:val="0016560E"/>
    <w:rsid w:val="00165E2B"/>
    <w:rsid w:val="00197D9F"/>
    <w:rsid w:val="001C6507"/>
    <w:rsid w:val="00210A77"/>
    <w:rsid w:val="00241E48"/>
    <w:rsid w:val="00255087"/>
    <w:rsid w:val="00265421"/>
    <w:rsid w:val="002701C1"/>
    <w:rsid w:val="00291D82"/>
    <w:rsid w:val="002D2839"/>
    <w:rsid w:val="002D5F1D"/>
    <w:rsid w:val="002E3BCF"/>
    <w:rsid w:val="003071E8"/>
    <w:rsid w:val="00337040"/>
    <w:rsid w:val="00367D13"/>
    <w:rsid w:val="00377B9D"/>
    <w:rsid w:val="003B327C"/>
    <w:rsid w:val="003B36B0"/>
    <w:rsid w:val="003E30C9"/>
    <w:rsid w:val="004239F8"/>
    <w:rsid w:val="00434592"/>
    <w:rsid w:val="00444A1E"/>
    <w:rsid w:val="00477842"/>
    <w:rsid w:val="004A0D7C"/>
    <w:rsid w:val="004B38BA"/>
    <w:rsid w:val="004D2593"/>
    <w:rsid w:val="004E2B67"/>
    <w:rsid w:val="004F576B"/>
    <w:rsid w:val="00515E7B"/>
    <w:rsid w:val="005531AB"/>
    <w:rsid w:val="005570CD"/>
    <w:rsid w:val="00562B5E"/>
    <w:rsid w:val="005638AB"/>
    <w:rsid w:val="005812BD"/>
    <w:rsid w:val="005A3681"/>
    <w:rsid w:val="005A4F1A"/>
    <w:rsid w:val="005C7B32"/>
    <w:rsid w:val="005F1CDD"/>
    <w:rsid w:val="0061370E"/>
    <w:rsid w:val="006221B0"/>
    <w:rsid w:val="00645FA2"/>
    <w:rsid w:val="006610B1"/>
    <w:rsid w:val="006A11C8"/>
    <w:rsid w:val="006D7B0B"/>
    <w:rsid w:val="00702CF6"/>
    <w:rsid w:val="00704A91"/>
    <w:rsid w:val="00714423"/>
    <w:rsid w:val="00736806"/>
    <w:rsid w:val="00754819"/>
    <w:rsid w:val="007D4BC8"/>
    <w:rsid w:val="007E137E"/>
    <w:rsid w:val="007E4922"/>
    <w:rsid w:val="008014FF"/>
    <w:rsid w:val="00802026"/>
    <w:rsid w:val="00820E87"/>
    <w:rsid w:val="0083263E"/>
    <w:rsid w:val="00874265"/>
    <w:rsid w:val="008A17CE"/>
    <w:rsid w:val="008C4EED"/>
    <w:rsid w:val="008E50C4"/>
    <w:rsid w:val="009051AE"/>
    <w:rsid w:val="00921C2E"/>
    <w:rsid w:val="00924463"/>
    <w:rsid w:val="00926F5A"/>
    <w:rsid w:val="00932396"/>
    <w:rsid w:val="0093715F"/>
    <w:rsid w:val="00940675"/>
    <w:rsid w:val="009667FF"/>
    <w:rsid w:val="00973079"/>
    <w:rsid w:val="00997831"/>
    <w:rsid w:val="009A4850"/>
    <w:rsid w:val="009C4473"/>
    <w:rsid w:val="00A10FEC"/>
    <w:rsid w:val="00A324DC"/>
    <w:rsid w:val="00A5682F"/>
    <w:rsid w:val="00A80413"/>
    <w:rsid w:val="00AC1CC9"/>
    <w:rsid w:val="00AC4938"/>
    <w:rsid w:val="00AE17C5"/>
    <w:rsid w:val="00B84EF3"/>
    <w:rsid w:val="00BB2FF2"/>
    <w:rsid w:val="00BB5549"/>
    <w:rsid w:val="00BC26E0"/>
    <w:rsid w:val="00C21900"/>
    <w:rsid w:val="00C27F69"/>
    <w:rsid w:val="00C32BDF"/>
    <w:rsid w:val="00C35411"/>
    <w:rsid w:val="00C45A50"/>
    <w:rsid w:val="00C64311"/>
    <w:rsid w:val="00C9036E"/>
    <w:rsid w:val="00CE5F35"/>
    <w:rsid w:val="00CF2D42"/>
    <w:rsid w:val="00D062EF"/>
    <w:rsid w:val="00D14D98"/>
    <w:rsid w:val="00D50C8C"/>
    <w:rsid w:val="00D6591F"/>
    <w:rsid w:val="00D7199E"/>
    <w:rsid w:val="00DA48EB"/>
    <w:rsid w:val="00DD454B"/>
    <w:rsid w:val="00DE18B8"/>
    <w:rsid w:val="00DE1CA8"/>
    <w:rsid w:val="00DE277B"/>
    <w:rsid w:val="00E0225C"/>
    <w:rsid w:val="00E156EE"/>
    <w:rsid w:val="00E22F66"/>
    <w:rsid w:val="00E37546"/>
    <w:rsid w:val="00E573B3"/>
    <w:rsid w:val="00EA1D28"/>
    <w:rsid w:val="00EA6724"/>
    <w:rsid w:val="00EC0EA4"/>
    <w:rsid w:val="00EF2868"/>
    <w:rsid w:val="00EF46A7"/>
    <w:rsid w:val="00F41B69"/>
    <w:rsid w:val="00F85BA4"/>
    <w:rsid w:val="00FB2D46"/>
    <w:rsid w:val="00FC1998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74508-E98A-4660-AA19-E4341610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84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A276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2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5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58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3579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895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55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35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8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0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2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FFFFFF"/>
                    <w:bottom w:val="none" w:sz="0" w:space="0" w:color="auto"/>
                    <w:right w:val="dotted" w:sz="6" w:space="0" w:color="FFFFFF"/>
                  </w:divBdr>
                  <w:divsChild>
                    <w:div w:id="17278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fortezzafantasyevent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Hemsi</dc:creator>
  <cp:keywords/>
  <dc:description/>
  <cp:lastModifiedBy>Monique Hemsi</cp:lastModifiedBy>
  <cp:revision>21</cp:revision>
  <cp:lastPrinted>2018-10-01T20:39:00Z</cp:lastPrinted>
  <dcterms:created xsi:type="dcterms:W3CDTF">2018-10-01T18:26:00Z</dcterms:created>
  <dcterms:modified xsi:type="dcterms:W3CDTF">2018-10-02T13:15:00Z</dcterms:modified>
</cp:coreProperties>
</file>