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8DEB6" w14:textId="357E453F" w:rsidR="002E6A80" w:rsidRPr="002E6A80" w:rsidRDefault="002E6A80">
      <w:pPr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</w:pPr>
    </w:p>
    <w:p w14:paraId="5E2456C6" w14:textId="2A87BAA5" w:rsidR="002E6A80" w:rsidRPr="002E6A80" w:rsidRDefault="002E6A80">
      <w:pPr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</w:pPr>
      <w:r w:rsidRPr="002E6A80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 xml:space="preserve">ALESSIO VERNA, </w:t>
      </w:r>
      <w:r w:rsidRPr="002E6A80">
        <w:rPr>
          <w:rFonts w:ascii="Arial" w:hAnsi="Arial" w:cs="Arial"/>
          <w:b/>
          <w:i/>
          <w:color w:val="333333"/>
          <w:sz w:val="28"/>
          <w:szCs w:val="28"/>
          <w:shd w:val="clear" w:color="auto" w:fill="FFFFFF"/>
        </w:rPr>
        <w:t>Baritono</w:t>
      </w:r>
    </w:p>
    <w:p w14:paraId="324903C4" w14:textId="5180405A" w:rsidR="002E6A80" w:rsidRDefault="002E6A80">
      <w:pPr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 w:rsidRPr="002E6A80">
        <w:rPr>
          <w:rFonts w:ascii="Arial" w:hAnsi="Arial" w:cs="Arial"/>
          <w:b/>
          <w:noProof/>
          <w:color w:val="333333"/>
          <w:sz w:val="23"/>
          <w:szCs w:val="23"/>
          <w:shd w:val="clear" w:color="auto" w:fill="FFFFFF"/>
        </w:rPr>
        <w:drawing>
          <wp:inline distT="0" distB="0" distL="0" distR="0" wp14:anchorId="4031A1D9" wp14:editId="0A6A4939">
            <wp:extent cx="1447800" cy="2164934"/>
            <wp:effectExtent l="0" t="0" r="0" b="6985"/>
            <wp:docPr id="1" name="Immagine 1" descr="C:\Users\Utente\Desktop\Alessio Verna\Alessio_Verna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\Desktop\Alessio Verna\Alessio_Verna_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821" cy="2173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C56DF" w14:textId="77777777" w:rsidR="002E6A80" w:rsidRDefault="002E6A80" w:rsidP="002E6A80">
      <w:pPr>
        <w:jc w:val="both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14:paraId="6DF6F853" w14:textId="362234B2" w:rsidR="00152A45" w:rsidRDefault="002E6A80" w:rsidP="002E6A80"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Nato ad Alessandria, intraprende lo studio del canto lirico sotto la guida del mezzosoprano Franca Mattiucci. Partecipa e vince numerosi concorsi lirici. 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Ha recentemente debuttato nei ruoli di Silvio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ne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“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I Pagliacci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”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e Don Alvaro ne 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“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Il Viaggio a Reims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”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al Teatro Filarmonico di Verona, Mirko Zeta ne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“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La Vedova Allegra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”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al Petruzzelli di Bari, Marcello ne 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“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La Bohème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”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, 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“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i ragazzi e l’amore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”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al Teatro Regio di Torino, Malatesta in 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“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Don Pasquale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”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al Teatro Comunale di Bologna e a Piacenza, Guglielmo in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“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Così Fan Tutte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”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in forma concerto a Piacenza, Don Bartolo ne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“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Il Barbiere di Siviglia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”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al Maggio Musicale Fiorentino e il ruolo di 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“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Don Pasquale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”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al Teatro Sociale di Como e al Teatro Pergolesi di Jesi. Per </w:t>
      </w:r>
      <w:r w:rsidRPr="00116A71">
        <w:rPr>
          <w:rFonts w:ascii="Arial" w:hAnsi="Arial" w:cs="Arial"/>
          <w:b/>
          <w:color w:val="333333"/>
          <w:sz w:val="23"/>
          <w:szCs w:val="23"/>
          <w:shd w:val="clear" w:color="auto" w:fill="FFFFFF"/>
        </w:rPr>
        <w:t>l'Opera di Roma, alle Terme di Caracalla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interpreta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Dancario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in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“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Carmen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”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e Matteo in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“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Fra Diavolo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”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.</w:t>
      </w:r>
      <w:r>
        <w:rPr>
          <w:rFonts w:ascii="Arial" w:hAnsi="Arial" w:cs="Arial"/>
          <w:color w:val="333333"/>
          <w:sz w:val="23"/>
          <w:szCs w:val="23"/>
        </w:rPr>
        <w:br/>
      </w:r>
      <w:r w:rsidRPr="00116A71">
        <w:rPr>
          <w:rFonts w:ascii="Arial" w:hAnsi="Arial" w:cs="Arial"/>
          <w:b/>
          <w:color w:val="333333"/>
          <w:sz w:val="23"/>
          <w:szCs w:val="23"/>
          <w:shd w:val="clear" w:color="auto" w:fill="FFFFFF"/>
        </w:rPr>
        <w:t>Per l'Arena di Verona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è Monterone in 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“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Rigoletto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”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, Morales in 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“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Carmen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”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e il Barone ne 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“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La Traviata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”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. </w:t>
      </w:r>
      <w:r>
        <w:rPr>
          <w:rFonts w:ascii="Arial" w:hAnsi="Arial" w:cs="Arial"/>
          <w:color w:val="333333"/>
          <w:sz w:val="23"/>
          <w:szCs w:val="23"/>
        </w:rPr>
        <w:br/>
      </w:r>
      <w:proofErr w:type="gram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E'</w:t>
      </w:r>
      <w:proofErr w:type="gram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il Principe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Yamadori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Yakusidé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in 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“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Madama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Butterfly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”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nei Teatri Municipale di Piacenza e Comunale Pavarotti di Modena, Sagrestano in 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“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Tosca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”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al Teatro Alfieri di Asti, Bello ne 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“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La </w:t>
      </w:r>
      <w:bookmarkStart w:id="0" w:name="_GoBack"/>
      <w:bookmarkEnd w:id="0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Fanciulla del West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”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al Teatro del Giglio di Lucca e Teatro Goldoni di Livorno,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Dandini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ne 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“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La Cenerentola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”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in una serie di spettacoli estivi nella riviera ligure. Canta Guglielmo nel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“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Così fan tutte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”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ad Alessandria nella rassegna estiva "Cortile all'Opera" ove ritorna per il debutto del ruolo di Figaro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ne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“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Le Nozze di Figaro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”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. 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Ampia è la sua attività concertistica che lo ha visto protagonista in numerose sale musicali e rassegne concertistiche, anche </w:t>
      </w:r>
      <w:r w:rsidRPr="00116A71">
        <w:rPr>
          <w:rFonts w:ascii="Arial" w:hAnsi="Arial" w:cs="Arial"/>
          <w:b/>
          <w:color w:val="333333"/>
          <w:sz w:val="23"/>
          <w:szCs w:val="23"/>
          <w:shd w:val="clear" w:color="auto" w:fill="FFFFFF"/>
        </w:rPr>
        <w:t>per l’Arena di Verona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. 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Tra gli impegni futuri: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Schaunard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ne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“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La Bohème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”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al </w:t>
      </w:r>
      <w:r w:rsidRPr="00116A71">
        <w:rPr>
          <w:rFonts w:ascii="Arial" w:hAnsi="Arial" w:cs="Arial"/>
          <w:b/>
          <w:color w:val="333333"/>
          <w:sz w:val="23"/>
          <w:szCs w:val="23"/>
          <w:shd w:val="clear" w:color="auto" w:fill="FFFFFF"/>
        </w:rPr>
        <w:t>Teatro San Carlo di Napoli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; Bello ne 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“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La Fanciulla del West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”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nei Teatri Verdi di Pisa, Alighieri di Ravenna, Pavarotti di Modena e Goldoni di Livorno; Barone ne 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“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La Traviata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”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al </w:t>
      </w:r>
      <w:r w:rsidRPr="00116A71">
        <w:rPr>
          <w:rFonts w:ascii="Arial" w:hAnsi="Arial" w:cs="Arial"/>
          <w:b/>
          <w:color w:val="333333"/>
          <w:sz w:val="23"/>
          <w:szCs w:val="23"/>
          <w:shd w:val="clear" w:color="auto" w:fill="FFFFFF"/>
        </w:rPr>
        <w:t>Teatro San Carlo di Napoli.</w:t>
      </w:r>
    </w:p>
    <w:sectPr w:rsidR="00152A4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E2B"/>
    <w:rsid w:val="00116A71"/>
    <w:rsid w:val="00152A45"/>
    <w:rsid w:val="002E6A80"/>
    <w:rsid w:val="00A1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B15E9"/>
  <w15:chartTrackingRefBased/>
  <w15:docId w15:val="{54F4E421-7760-445C-9348-D8340A431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2018-05-01T19:33:00Z</dcterms:created>
  <dcterms:modified xsi:type="dcterms:W3CDTF">2018-05-01T19:33:00Z</dcterms:modified>
</cp:coreProperties>
</file>