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DDA" w:rsidRDefault="007C0C73" w:rsidP="007C0C73">
      <w:pPr>
        <w:spacing w:after="0" w:line="240" w:lineRule="auto"/>
        <w:jc w:val="both"/>
        <w:textAlignment w:val="baseline"/>
        <w:rPr>
          <w:rFonts w:eastAsia="Times New Roman" w:cstheme="minorHAnsi"/>
          <w:b/>
          <w:bCs/>
          <w:color w:val="000000" w:themeColor="text1"/>
          <w:sz w:val="24"/>
          <w:szCs w:val="24"/>
          <w:shd w:val="clear" w:color="auto" w:fill="FBFAF8"/>
          <w:lang w:eastAsia="it-IT"/>
        </w:rPr>
      </w:pPr>
      <w:bookmarkStart w:id="0" w:name="_GoBack"/>
      <w:bookmarkEnd w:id="0"/>
      <w:r w:rsidRPr="007C0C73">
        <w:rPr>
          <w:rFonts w:eastAsia="Times New Roman" w:cstheme="minorHAnsi"/>
          <w:b/>
          <w:bCs/>
          <w:noProof/>
          <w:color w:val="000000"/>
          <w:sz w:val="24"/>
          <w:szCs w:val="24"/>
          <w:lang w:eastAsia="it-IT"/>
        </w:rPr>
        <w:drawing>
          <wp:anchor distT="0" distB="0" distL="114300" distR="114300" simplePos="0" relativeHeight="251658240" behindDoc="0" locked="0" layoutInCell="1" allowOverlap="1">
            <wp:simplePos x="723900" y="895350"/>
            <wp:positionH relativeFrom="margin">
              <wp:align>left</wp:align>
            </wp:positionH>
            <wp:positionV relativeFrom="margin">
              <wp:align>top</wp:align>
            </wp:positionV>
            <wp:extent cx="2052000" cy="2052000"/>
            <wp:effectExtent l="19050" t="19050" r="24765" b="2476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ior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2000" cy="2052000"/>
                    </a:xfrm>
                    <a:prstGeom prst="rect">
                      <a:avLst/>
                    </a:prstGeom>
                    <a:ln>
                      <a:solidFill>
                        <a:schemeClr val="tx1"/>
                      </a:solidFill>
                    </a:ln>
                  </pic:spPr>
                </pic:pic>
              </a:graphicData>
            </a:graphic>
          </wp:anchor>
        </w:drawing>
      </w:r>
      <w:r w:rsidRPr="007C0C73">
        <w:rPr>
          <w:rFonts w:eastAsia="Times New Roman" w:cstheme="minorHAnsi"/>
          <w:b/>
          <w:bCs/>
          <w:color w:val="000000"/>
          <w:sz w:val="24"/>
          <w:szCs w:val="24"/>
          <w:lang w:eastAsia="it-IT"/>
        </w:rPr>
        <w:t>Conciorto</w:t>
      </w:r>
      <w:r w:rsidRPr="007C0C73">
        <w:rPr>
          <w:rFonts w:eastAsia="Times New Roman" w:cstheme="minorHAnsi"/>
          <w:color w:val="000000"/>
          <w:sz w:val="24"/>
          <w:szCs w:val="24"/>
          <w:lang w:eastAsia="it-IT"/>
        </w:rPr>
        <w:t xml:space="preserve"> è uno spettacolo-concerto di canzoni e letture incentrate sull’orto. A suonare </w:t>
      </w:r>
      <w:r w:rsidRPr="007C0C73">
        <w:rPr>
          <w:rFonts w:eastAsia="Times New Roman" w:cstheme="minorHAnsi"/>
          <w:sz w:val="24"/>
          <w:szCs w:val="24"/>
          <w:shd w:val="clear" w:color="auto" w:fill="FBFAF8"/>
          <w:lang w:eastAsia="it-IT"/>
        </w:rPr>
        <w:t>zucchine, peperoni e tuberi</w:t>
      </w:r>
      <w:r w:rsidRPr="007C0C73">
        <w:rPr>
          <w:rFonts w:eastAsia="Times New Roman" w:cstheme="minorHAnsi"/>
          <w:color w:val="000000"/>
          <w:sz w:val="24"/>
          <w:szCs w:val="24"/>
          <w:lang w:eastAsia="it-IT"/>
        </w:rPr>
        <w:t xml:space="preserve"> come se fossero strumenti musicali</w:t>
      </w:r>
      <w:r w:rsidR="00C23DDA">
        <w:rPr>
          <w:rFonts w:eastAsia="Times New Roman" w:cstheme="minorHAnsi"/>
          <w:color w:val="000000"/>
          <w:sz w:val="24"/>
          <w:szCs w:val="24"/>
          <w:lang w:eastAsia="it-IT"/>
        </w:rPr>
        <w:t xml:space="preserve"> </w:t>
      </w:r>
      <w:r w:rsidR="00C23DDA" w:rsidRPr="00861FB7">
        <w:rPr>
          <w:rFonts w:eastAsia="Times New Roman" w:cstheme="minorHAnsi"/>
          <w:color w:val="000000" w:themeColor="text1"/>
          <w:sz w:val="24"/>
          <w:szCs w:val="24"/>
          <w:lang w:eastAsia="it-IT"/>
        </w:rPr>
        <w:t xml:space="preserve">è il duo formato dal vercellese </w:t>
      </w:r>
      <w:r w:rsidR="00C23DDA" w:rsidRPr="00861FB7">
        <w:rPr>
          <w:rFonts w:eastAsia="Times New Roman" w:cstheme="minorHAnsi"/>
          <w:b/>
          <w:bCs/>
          <w:color w:val="000000" w:themeColor="text1"/>
          <w:sz w:val="24"/>
          <w:szCs w:val="24"/>
          <w:shd w:val="clear" w:color="auto" w:fill="FBFAF8"/>
          <w:lang w:eastAsia="it-IT"/>
        </w:rPr>
        <w:t>Gianluigi Carlone</w:t>
      </w:r>
      <w:r w:rsidR="00C23DDA" w:rsidRPr="00861FB7">
        <w:rPr>
          <w:rFonts w:eastAsia="Times New Roman" w:cstheme="minorHAnsi"/>
          <w:color w:val="000000" w:themeColor="text1"/>
          <w:sz w:val="24"/>
          <w:szCs w:val="24"/>
          <w:shd w:val="clear" w:color="auto" w:fill="FBFAF8"/>
          <w:lang w:eastAsia="it-IT"/>
        </w:rPr>
        <w:t xml:space="preserve"> e dal novarese </w:t>
      </w:r>
      <w:r w:rsidR="00C23DDA" w:rsidRPr="00861FB7">
        <w:rPr>
          <w:rFonts w:eastAsia="Times New Roman" w:cstheme="minorHAnsi"/>
          <w:b/>
          <w:bCs/>
          <w:color w:val="000000" w:themeColor="text1"/>
          <w:sz w:val="24"/>
          <w:szCs w:val="24"/>
          <w:shd w:val="clear" w:color="auto" w:fill="FBFAF8"/>
          <w:lang w:eastAsia="it-IT"/>
        </w:rPr>
        <w:t xml:space="preserve">Biagio Bagini. </w:t>
      </w:r>
    </w:p>
    <w:p w:rsidR="00C23DDA" w:rsidRPr="00861FB7" w:rsidRDefault="00C23DDA" w:rsidP="00C23DDA">
      <w:pPr>
        <w:spacing w:after="0" w:line="240" w:lineRule="auto"/>
        <w:jc w:val="both"/>
        <w:textAlignment w:val="baseline"/>
        <w:rPr>
          <w:rFonts w:eastAsia="Times New Roman" w:cstheme="minorHAnsi"/>
          <w:b/>
          <w:bCs/>
          <w:color w:val="000000" w:themeColor="text1"/>
          <w:sz w:val="24"/>
          <w:szCs w:val="24"/>
          <w:shd w:val="clear" w:color="auto" w:fill="FBFAF8"/>
          <w:lang w:eastAsia="it-IT"/>
        </w:rPr>
      </w:pPr>
      <w:r w:rsidRPr="00861FB7">
        <w:rPr>
          <w:rFonts w:eastAsia="Times New Roman" w:cstheme="minorHAnsi"/>
          <w:bCs/>
          <w:color w:val="000000" w:themeColor="text1"/>
          <w:sz w:val="24"/>
          <w:szCs w:val="24"/>
          <w:shd w:val="clear" w:color="auto" w:fill="FBFAF8"/>
          <w:lang w:eastAsia="it-IT"/>
        </w:rPr>
        <w:t>“C</w:t>
      </w:r>
      <w:r w:rsidRPr="00861FB7">
        <w:rPr>
          <w:rFonts w:cstheme="minorHAnsi"/>
          <w:color w:val="000000" w:themeColor="text1"/>
          <w:sz w:val="24"/>
          <w:szCs w:val="24"/>
        </w:rPr>
        <w:t>on l'elettronica suoniamo le verdure, le raccontiamo, le cantiamo in canzoni indie-pop o veggie-funk. Leggiamo i racconti degli orti degli altri, parliamo di un mondo dove si coltivano idee e note musicali”.</w:t>
      </w:r>
    </w:p>
    <w:p w:rsidR="007C0C73" w:rsidRPr="00C23DDA" w:rsidRDefault="007C0C73" w:rsidP="007C0C73">
      <w:pPr>
        <w:spacing w:after="0" w:line="240" w:lineRule="auto"/>
        <w:jc w:val="both"/>
        <w:textAlignment w:val="baseline"/>
        <w:rPr>
          <w:rFonts w:eastAsia="Times New Roman" w:cstheme="minorHAnsi"/>
          <w:color w:val="000000" w:themeColor="text1"/>
          <w:sz w:val="24"/>
          <w:szCs w:val="24"/>
          <w:shd w:val="clear" w:color="auto" w:fill="FBFAF8"/>
          <w:lang w:eastAsia="it-IT"/>
        </w:rPr>
      </w:pPr>
      <w:r w:rsidRPr="00C23DDA">
        <w:rPr>
          <w:rFonts w:eastAsia="Times New Roman" w:cstheme="minorHAnsi"/>
          <w:b/>
          <w:bCs/>
          <w:color w:val="000000" w:themeColor="text1"/>
          <w:sz w:val="24"/>
          <w:szCs w:val="24"/>
          <w:shd w:val="clear" w:color="auto" w:fill="FBFAF8"/>
          <w:lang w:eastAsia="it-IT"/>
        </w:rPr>
        <w:t>Gianluigi Carlone</w:t>
      </w:r>
      <w:r w:rsidRPr="00C23DDA">
        <w:rPr>
          <w:rFonts w:eastAsia="Times New Roman" w:cstheme="minorHAnsi"/>
          <w:color w:val="000000" w:themeColor="text1"/>
          <w:sz w:val="24"/>
          <w:szCs w:val="24"/>
          <w:shd w:val="clear" w:color="auto" w:fill="FBFAF8"/>
          <w:lang w:eastAsia="it-IT"/>
        </w:rPr>
        <w:t xml:space="preserve">, membro fondatore della Banda Osiris e con un diploma in perito agrario alle spalle, ha il tocco giusto sugli ortaggi, oltre che fiato per suonare sax e flauto. È autore di numerose colonne sonore </w:t>
      </w:r>
      <w:r w:rsidRPr="00C23DDA">
        <w:rPr>
          <w:rFonts w:eastAsia="Times New Roman" w:cstheme="minorHAnsi"/>
          <w:color w:val="000000" w:themeColor="text1"/>
          <w:sz w:val="24"/>
          <w:szCs w:val="24"/>
          <w:shd w:val="clear" w:color="auto" w:fill="FFFFFF"/>
          <w:lang w:eastAsia="it-IT"/>
        </w:rPr>
        <w:t xml:space="preserve">per il cinema (per Garrone, Pasetto, Hernandez, Rossi Stuart, Comencini, Albanese, Soldini), vincitore del David di Donatello, del Nastro d’Argento e dell’Orso d’Argento al festival di Berlino per la colonna sonora di </w:t>
      </w:r>
      <w:r w:rsidRPr="00C23DDA">
        <w:rPr>
          <w:rFonts w:eastAsia="Times New Roman" w:cstheme="minorHAnsi"/>
          <w:i/>
          <w:color w:val="000000" w:themeColor="text1"/>
          <w:sz w:val="24"/>
          <w:szCs w:val="24"/>
          <w:shd w:val="clear" w:color="auto" w:fill="FFFFFF"/>
          <w:lang w:eastAsia="it-IT"/>
        </w:rPr>
        <w:t>Primo amore</w:t>
      </w:r>
      <w:r w:rsidRPr="00C23DDA">
        <w:rPr>
          <w:rFonts w:eastAsia="Times New Roman" w:cstheme="minorHAnsi"/>
          <w:color w:val="000000" w:themeColor="text1"/>
          <w:sz w:val="24"/>
          <w:szCs w:val="24"/>
          <w:shd w:val="clear" w:color="auto" w:fill="FFFFFF"/>
          <w:lang w:eastAsia="it-IT"/>
        </w:rPr>
        <w:t xml:space="preserve"> di Matteo Garrone.</w:t>
      </w:r>
      <w:r w:rsidRPr="00C23DDA">
        <w:rPr>
          <w:rFonts w:eastAsia="Times New Roman" w:cstheme="minorHAnsi"/>
          <w:color w:val="000000" w:themeColor="text1"/>
          <w:sz w:val="24"/>
          <w:szCs w:val="24"/>
          <w:lang w:eastAsia="it-IT"/>
        </w:rPr>
        <w:t xml:space="preserve"> È arrangiatore e produttore di spettacoli di teatro e musica elettronica</w:t>
      </w:r>
      <w:r w:rsidRPr="00C23DDA">
        <w:rPr>
          <w:rFonts w:eastAsia="Times New Roman" w:cstheme="minorHAnsi"/>
          <w:color w:val="000000" w:themeColor="text1"/>
          <w:sz w:val="24"/>
          <w:szCs w:val="24"/>
          <w:shd w:val="clear" w:color="auto" w:fill="FBFAF8"/>
          <w:lang w:eastAsia="it-IT"/>
        </w:rPr>
        <w:t xml:space="preserve">. </w:t>
      </w:r>
      <w:r w:rsidRPr="00C23DDA">
        <w:rPr>
          <w:rFonts w:eastAsia="Times New Roman" w:cstheme="minorHAnsi"/>
          <w:b/>
          <w:bCs/>
          <w:color w:val="000000" w:themeColor="text1"/>
          <w:sz w:val="24"/>
          <w:szCs w:val="24"/>
          <w:shd w:val="clear" w:color="auto" w:fill="FBFAF8"/>
          <w:lang w:eastAsia="it-IT"/>
        </w:rPr>
        <w:t>Biagio Bagini</w:t>
      </w:r>
      <w:r w:rsidRPr="00C23DDA">
        <w:rPr>
          <w:rFonts w:eastAsia="Times New Roman" w:cstheme="minorHAnsi"/>
          <w:color w:val="000000" w:themeColor="text1"/>
          <w:sz w:val="24"/>
          <w:szCs w:val="24"/>
          <w:shd w:val="clear" w:color="auto" w:fill="FBFAF8"/>
          <w:lang w:eastAsia="it-IT"/>
        </w:rPr>
        <w:t xml:space="preserve">, novarese, è, invece, chitarrista (con esperienze con gli Amando Blù e gli Electric &amp; Domestic) e autore radiofonico (per Radio2 Rai con Luciana Littizzetto, Marco Paolini, Lucilla Giagnoni) e per scrittore per l’infanzia. Ha scritto </w:t>
      </w:r>
      <w:r w:rsidRPr="00C23DDA">
        <w:rPr>
          <w:rFonts w:eastAsia="Times New Roman" w:cstheme="minorHAnsi"/>
          <w:i/>
          <w:color w:val="000000" w:themeColor="text1"/>
          <w:sz w:val="24"/>
          <w:szCs w:val="24"/>
          <w:shd w:val="clear" w:color="auto" w:fill="FBFAF8"/>
          <w:lang w:eastAsia="it-IT"/>
        </w:rPr>
        <w:t>Prendere una Lepre</w:t>
      </w:r>
      <w:r w:rsidRPr="00C23DDA">
        <w:rPr>
          <w:rFonts w:eastAsia="Times New Roman" w:cstheme="minorHAnsi"/>
          <w:color w:val="000000" w:themeColor="text1"/>
          <w:sz w:val="24"/>
          <w:szCs w:val="24"/>
          <w:shd w:val="clear" w:color="auto" w:fill="FBFAF8"/>
          <w:lang w:eastAsia="it-IT"/>
        </w:rPr>
        <w:t xml:space="preserve"> (Premio Cento 2015). </w:t>
      </w:r>
    </w:p>
    <w:p w:rsidR="00FF751D" w:rsidRPr="007C0C73" w:rsidRDefault="00FF751D" w:rsidP="007C0C73">
      <w:pPr>
        <w:shd w:val="clear" w:color="auto" w:fill="FFFFFF"/>
        <w:spacing w:after="0" w:line="240" w:lineRule="auto"/>
        <w:jc w:val="both"/>
        <w:rPr>
          <w:rFonts w:eastAsia="Times New Roman" w:cstheme="minorHAnsi"/>
          <w:b/>
          <w:color w:val="333333"/>
          <w:sz w:val="24"/>
          <w:szCs w:val="24"/>
          <w:lang w:eastAsia="it-IT"/>
        </w:rPr>
      </w:pPr>
    </w:p>
    <w:p w:rsidR="00DE303D" w:rsidRPr="007C0C73" w:rsidRDefault="00DE303D" w:rsidP="007C0C73">
      <w:pPr>
        <w:shd w:val="clear" w:color="auto" w:fill="FFFFFF"/>
        <w:spacing w:after="0" w:line="240" w:lineRule="auto"/>
        <w:jc w:val="both"/>
        <w:rPr>
          <w:rFonts w:eastAsia="Times New Roman" w:cstheme="minorHAnsi"/>
          <w:sz w:val="24"/>
          <w:szCs w:val="24"/>
          <w:lang w:eastAsia="it-IT"/>
        </w:rPr>
      </w:pPr>
      <w:r w:rsidRPr="007C0C73">
        <w:rPr>
          <w:rFonts w:cstheme="minorHAnsi"/>
          <w:sz w:val="24"/>
          <w:szCs w:val="24"/>
          <w:shd w:val="clear" w:color="auto" w:fill="FDFDFD"/>
        </w:rPr>
        <w:t xml:space="preserve"> Il </w:t>
      </w:r>
      <w:r w:rsidRPr="007C0C73">
        <w:rPr>
          <w:rFonts w:cstheme="minorHAnsi"/>
          <w:b/>
          <w:sz w:val="24"/>
          <w:szCs w:val="24"/>
          <w:shd w:val="clear" w:color="auto" w:fill="FDFDFD"/>
        </w:rPr>
        <w:t>conciorto</w:t>
      </w:r>
      <w:r w:rsidRPr="007C0C73">
        <w:rPr>
          <w:rFonts w:cstheme="minorHAnsi"/>
          <w:sz w:val="24"/>
          <w:szCs w:val="24"/>
          <w:shd w:val="clear" w:color="auto" w:fill="FDFDFD"/>
        </w:rPr>
        <w:t xml:space="preserve"> prevede un intero album musicale suonato con gli ortaggi: “</w:t>
      </w:r>
      <w:r w:rsidRPr="007C0C73">
        <w:rPr>
          <w:rStyle w:val="Enfasicorsivo"/>
          <w:rFonts w:cstheme="minorHAnsi"/>
          <w:sz w:val="24"/>
          <w:szCs w:val="24"/>
          <w:bdr w:val="none" w:sz="0" w:space="0" w:color="auto" w:frame="1"/>
          <w:shd w:val="clear" w:color="auto" w:fill="FDFDFD"/>
        </w:rPr>
        <w:t>L’orto è lo spazio di riferimento a cui guardano i due suonatori. Perché l’orto è il luogo dove la parola è come un seme. Che poi getta foglioline che sono note. Che poi diventano piante in forma di canzone. Qui crescono canzoni pop, rock e moderne che raccontano i vissuti di melanzane, peperoni e zucchine, e parlano degli stati d’animo dell’orticoltore, oltre a raccontare le storie di orti di personaggi famosi</w:t>
      </w:r>
      <w:r w:rsidRPr="007C0C73">
        <w:rPr>
          <w:rFonts w:cstheme="minorHAnsi"/>
          <w:sz w:val="24"/>
          <w:szCs w:val="24"/>
          <w:shd w:val="clear" w:color="auto" w:fill="FDFDFD"/>
        </w:rPr>
        <w:t xml:space="preserve">” spiegano i due musicisti </w:t>
      </w:r>
      <w:r w:rsidRPr="007C0C73">
        <w:rPr>
          <w:rFonts w:cstheme="minorHAnsi"/>
          <w:sz w:val="24"/>
          <w:szCs w:val="24"/>
          <w:shd w:val="clear" w:color="auto" w:fill="FFFFFF"/>
        </w:rPr>
        <w:t>Biagio Bagini e Gian Luigi Carlone</w:t>
      </w:r>
      <w:r w:rsidRPr="007C0C73">
        <w:rPr>
          <w:rFonts w:cstheme="minorHAnsi"/>
          <w:sz w:val="24"/>
          <w:szCs w:val="24"/>
          <w:shd w:val="clear" w:color="auto" w:fill="FDFDFD"/>
        </w:rPr>
        <w:t xml:space="preserve">. </w:t>
      </w:r>
    </w:p>
    <w:p w:rsidR="00DE303D" w:rsidRPr="007C0C73" w:rsidRDefault="00DE303D" w:rsidP="007C0C73">
      <w:pPr>
        <w:shd w:val="clear" w:color="auto" w:fill="FFFFFF"/>
        <w:spacing w:after="0" w:line="240" w:lineRule="auto"/>
        <w:jc w:val="both"/>
        <w:rPr>
          <w:rFonts w:cstheme="minorHAnsi"/>
          <w:sz w:val="24"/>
          <w:szCs w:val="24"/>
          <w:shd w:val="clear" w:color="auto" w:fill="FDFDFD"/>
        </w:rPr>
      </w:pPr>
      <w:r w:rsidRPr="007C0C73">
        <w:rPr>
          <w:rFonts w:cstheme="minorHAnsi"/>
          <w:sz w:val="24"/>
          <w:szCs w:val="24"/>
          <w:shd w:val="clear" w:color="auto" w:fill="FDFDFD"/>
        </w:rPr>
        <w:t>Gli ortaggi sono collegati con dei cavi e dei sensori al sistema open source Ototo che permette di far emettere suoni a qualunque cosa sia in grado di </w:t>
      </w:r>
      <w:r w:rsidRPr="007C0C73">
        <w:rPr>
          <w:rStyle w:val="Enfasigrassetto"/>
          <w:rFonts w:cstheme="minorHAnsi"/>
          <w:b w:val="0"/>
          <w:sz w:val="24"/>
          <w:szCs w:val="24"/>
          <w:bdr w:val="none" w:sz="0" w:space="0" w:color="auto" w:frame="1"/>
          <w:shd w:val="clear" w:color="auto" w:fill="FDFDFD"/>
        </w:rPr>
        <w:t>condurre elettricità</w:t>
      </w:r>
      <w:r w:rsidR="004C4738" w:rsidRPr="007C0C73">
        <w:rPr>
          <w:rFonts w:cstheme="minorHAnsi"/>
          <w:sz w:val="24"/>
          <w:szCs w:val="24"/>
          <w:shd w:val="clear" w:color="auto" w:fill="FDFDFD"/>
        </w:rPr>
        <w:t>. In pratica, c</w:t>
      </w:r>
      <w:r w:rsidRPr="007C0C73">
        <w:rPr>
          <w:rFonts w:cstheme="minorHAnsi"/>
          <w:sz w:val="24"/>
          <w:szCs w:val="24"/>
          <w:shd w:val="clear" w:color="auto" w:fill="FDFDFD"/>
        </w:rPr>
        <w:t>on il semplice tocco degli ortaggi da parte di Carlone vengono creati dei suoni con i quali, dunque, è possibile formare delle vere e proprie </w:t>
      </w:r>
      <w:r w:rsidRPr="007C0C73">
        <w:rPr>
          <w:rStyle w:val="Enfasigrassetto"/>
          <w:rFonts w:cstheme="minorHAnsi"/>
          <w:b w:val="0"/>
          <w:sz w:val="24"/>
          <w:szCs w:val="24"/>
          <w:bdr w:val="none" w:sz="0" w:space="0" w:color="auto" w:frame="1"/>
          <w:shd w:val="clear" w:color="auto" w:fill="FDFDFD"/>
        </w:rPr>
        <w:t>canzoni</w:t>
      </w:r>
      <w:r w:rsidRPr="007C0C73">
        <w:rPr>
          <w:rFonts w:cstheme="minorHAnsi"/>
          <w:b/>
          <w:sz w:val="24"/>
          <w:szCs w:val="24"/>
          <w:shd w:val="clear" w:color="auto" w:fill="FDFDFD"/>
        </w:rPr>
        <w:t>.</w:t>
      </w:r>
    </w:p>
    <w:p w:rsidR="009C2446" w:rsidRPr="007C0C73" w:rsidRDefault="00DE303D" w:rsidP="007C0C73">
      <w:pPr>
        <w:shd w:val="clear" w:color="auto" w:fill="FFFFFF"/>
        <w:spacing w:after="0" w:line="240" w:lineRule="auto"/>
        <w:jc w:val="both"/>
        <w:rPr>
          <w:rFonts w:cstheme="minorHAnsi"/>
          <w:sz w:val="24"/>
          <w:szCs w:val="24"/>
          <w:shd w:val="clear" w:color="auto" w:fill="FFFFFF"/>
        </w:rPr>
      </w:pPr>
      <w:r w:rsidRPr="007C0C73">
        <w:rPr>
          <w:rFonts w:cstheme="minorHAnsi"/>
          <w:sz w:val="24"/>
          <w:szCs w:val="24"/>
          <w:shd w:val="clear" w:color="auto" w:fill="FFFFFF"/>
        </w:rPr>
        <w:t>Così i due artisti suonano le verdure, le raccontano e le cantano con canzoni indie-pop o veggie-funk. </w:t>
      </w:r>
      <w:r w:rsidR="004C4738" w:rsidRPr="007C0C73">
        <w:rPr>
          <w:rFonts w:cstheme="minorHAnsi"/>
          <w:sz w:val="24"/>
          <w:szCs w:val="24"/>
          <w:shd w:val="clear" w:color="auto" w:fill="FFFFFF"/>
        </w:rPr>
        <w:t xml:space="preserve">Tra gli “strumenti musicali” sono: </w:t>
      </w:r>
      <w:r w:rsidRPr="007C0C73">
        <w:rPr>
          <w:rFonts w:cstheme="minorHAnsi"/>
          <w:sz w:val="24"/>
          <w:szCs w:val="24"/>
        </w:rPr>
        <w:t>1 cavolfiore, 4 peperoni ro</w:t>
      </w:r>
      <w:r w:rsidR="004C4738" w:rsidRPr="007C0C73">
        <w:rPr>
          <w:rFonts w:cstheme="minorHAnsi"/>
          <w:sz w:val="24"/>
          <w:szCs w:val="24"/>
        </w:rPr>
        <w:t>ssi e gialli</w:t>
      </w:r>
      <w:r w:rsidRPr="007C0C73">
        <w:rPr>
          <w:rFonts w:cstheme="minorHAnsi"/>
          <w:sz w:val="24"/>
          <w:szCs w:val="24"/>
        </w:rPr>
        <w:t>, 6 melanzane, 4 zucchine dritte, 2 pomodori cuore di bue, 4 finocchi, 2 patate grosse</w:t>
      </w:r>
      <w:r w:rsidR="004C4738" w:rsidRPr="007C0C73">
        <w:rPr>
          <w:rFonts w:cstheme="minorHAnsi"/>
          <w:sz w:val="24"/>
          <w:szCs w:val="24"/>
        </w:rPr>
        <w:t>.</w:t>
      </w:r>
    </w:p>
    <w:sectPr w:rsidR="009C2446" w:rsidRPr="007C0C7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8C1" w:rsidRDefault="000828C1" w:rsidP="004C4738">
      <w:pPr>
        <w:spacing w:after="0" w:line="240" w:lineRule="auto"/>
      </w:pPr>
      <w:r>
        <w:separator/>
      </w:r>
    </w:p>
  </w:endnote>
  <w:endnote w:type="continuationSeparator" w:id="0">
    <w:p w:rsidR="000828C1" w:rsidRDefault="000828C1" w:rsidP="004C4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8C1" w:rsidRDefault="000828C1" w:rsidP="004C4738">
      <w:pPr>
        <w:spacing w:after="0" w:line="240" w:lineRule="auto"/>
      </w:pPr>
      <w:r>
        <w:separator/>
      </w:r>
    </w:p>
  </w:footnote>
  <w:footnote w:type="continuationSeparator" w:id="0">
    <w:p w:rsidR="000828C1" w:rsidRDefault="000828C1" w:rsidP="004C47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7E"/>
    <w:rsid w:val="000828C1"/>
    <w:rsid w:val="00231FB2"/>
    <w:rsid w:val="004C4738"/>
    <w:rsid w:val="00501BCA"/>
    <w:rsid w:val="00645DB0"/>
    <w:rsid w:val="006F20AB"/>
    <w:rsid w:val="007A127E"/>
    <w:rsid w:val="007C0C73"/>
    <w:rsid w:val="00811A81"/>
    <w:rsid w:val="0088073A"/>
    <w:rsid w:val="00B90F8E"/>
    <w:rsid w:val="00C23DDA"/>
    <w:rsid w:val="00DE303D"/>
    <w:rsid w:val="00FF75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34482-B511-4968-9697-372DBA0D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DE303D"/>
    <w:rPr>
      <w:b/>
      <w:bCs/>
    </w:rPr>
  </w:style>
  <w:style w:type="character" w:styleId="Enfasicorsivo">
    <w:name w:val="Emphasis"/>
    <w:basedOn w:val="Carpredefinitoparagrafo"/>
    <w:uiPriority w:val="20"/>
    <w:qFormat/>
    <w:rsid w:val="00DE303D"/>
    <w:rPr>
      <w:i/>
      <w:iCs/>
    </w:rPr>
  </w:style>
  <w:style w:type="paragraph" w:styleId="Intestazione">
    <w:name w:val="header"/>
    <w:basedOn w:val="Normale"/>
    <w:link w:val="IntestazioneCarattere"/>
    <w:uiPriority w:val="99"/>
    <w:unhideWhenUsed/>
    <w:rsid w:val="004C47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4738"/>
  </w:style>
  <w:style w:type="paragraph" w:styleId="Pidipagina">
    <w:name w:val="footer"/>
    <w:basedOn w:val="Normale"/>
    <w:link w:val="PidipaginaCarattere"/>
    <w:uiPriority w:val="99"/>
    <w:unhideWhenUsed/>
    <w:rsid w:val="004C47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4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57918">
      <w:bodyDiv w:val="1"/>
      <w:marLeft w:val="0"/>
      <w:marRight w:val="0"/>
      <w:marTop w:val="0"/>
      <w:marBottom w:val="0"/>
      <w:divBdr>
        <w:top w:val="none" w:sz="0" w:space="0" w:color="auto"/>
        <w:left w:val="none" w:sz="0" w:space="0" w:color="auto"/>
        <w:bottom w:val="none" w:sz="0" w:space="0" w:color="auto"/>
        <w:right w:val="none" w:sz="0" w:space="0" w:color="auto"/>
      </w:divBdr>
      <w:divsChild>
        <w:div w:id="1647978440">
          <w:marLeft w:val="0"/>
          <w:marRight w:val="0"/>
          <w:marTop w:val="0"/>
          <w:marBottom w:val="0"/>
          <w:divBdr>
            <w:top w:val="none" w:sz="0" w:space="0" w:color="auto"/>
            <w:left w:val="none" w:sz="0" w:space="0" w:color="auto"/>
            <w:bottom w:val="none" w:sz="0" w:space="0" w:color="auto"/>
            <w:right w:val="none" w:sz="0" w:space="0" w:color="auto"/>
          </w:divBdr>
        </w:div>
        <w:div w:id="1244797815">
          <w:marLeft w:val="0"/>
          <w:marRight w:val="0"/>
          <w:marTop w:val="0"/>
          <w:marBottom w:val="0"/>
          <w:divBdr>
            <w:top w:val="none" w:sz="0" w:space="0" w:color="auto"/>
            <w:left w:val="none" w:sz="0" w:space="0" w:color="auto"/>
            <w:bottom w:val="none" w:sz="0" w:space="0" w:color="auto"/>
            <w:right w:val="none" w:sz="0" w:space="0" w:color="auto"/>
          </w:divBdr>
        </w:div>
      </w:divsChild>
    </w:div>
    <w:div w:id="1045131650">
      <w:bodyDiv w:val="1"/>
      <w:marLeft w:val="0"/>
      <w:marRight w:val="0"/>
      <w:marTop w:val="0"/>
      <w:marBottom w:val="0"/>
      <w:divBdr>
        <w:top w:val="none" w:sz="0" w:space="0" w:color="auto"/>
        <w:left w:val="none" w:sz="0" w:space="0" w:color="auto"/>
        <w:bottom w:val="none" w:sz="0" w:space="0" w:color="auto"/>
        <w:right w:val="none" w:sz="0" w:space="0" w:color="auto"/>
      </w:divBdr>
      <w:divsChild>
        <w:div w:id="913708287">
          <w:marLeft w:val="0"/>
          <w:marRight w:val="0"/>
          <w:marTop w:val="0"/>
          <w:marBottom w:val="0"/>
          <w:divBdr>
            <w:top w:val="none" w:sz="0" w:space="0" w:color="auto"/>
            <w:left w:val="none" w:sz="0" w:space="0" w:color="auto"/>
            <w:bottom w:val="none" w:sz="0" w:space="0" w:color="auto"/>
            <w:right w:val="none" w:sz="0" w:space="0" w:color="auto"/>
          </w:divBdr>
        </w:div>
        <w:div w:id="313071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2066</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Costamagna</dc:creator>
  <cp:keywords/>
  <dc:description/>
  <cp:lastModifiedBy>Federica Costamagna</cp:lastModifiedBy>
  <cp:revision>2</cp:revision>
  <dcterms:created xsi:type="dcterms:W3CDTF">2018-06-14T07:01:00Z</dcterms:created>
  <dcterms:modified xsi:type="dcterms:W3CDTF">2018-06-14T07:01:00Z</dcterms:modified>
</cp:coreProperties>
</file>