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4654" w14:textId="77777777" w:rsidR="00B93947" w:rsidRPr="00B93947" w:rsidRDefault="00B93947" w:rsidP="00B93947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B93947">
        <w:rPr>
          <w:rFonts w:ascii="Arial" w:eastAsia="Times New Roman" w:hAnsi="Arial" w:cs="Arial"/>
          <w:color w:val="000000"/>
          <w:lang w:eastAsia="en-US"/>
        </w:rPr>
        <w:t xml:space="preserve">Danilo 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Giuva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 xml:space="preserve"> nasce a Foggia nel 1978, abbandona presto la chimica per dedicarsi completamente al teatro. Sviluppa la sua formazione attoriale con i laboratori del Teatro 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Kismet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 xml:space="preserve"> di Bari e i corsi intensivi della New York Film Academy (NYC).</w:t>
      </w:r>
    </w:p>
    <w:p w14:paraId="39B0CCAC" w14:textId="77777777" w:rsidR="00B93947" w:rsidRPr="00B93947" w:rsidRDefault="00B93947" w:rsidP="00B93947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B93947">
        <w:rPr>
          <w:rFonts w:ascii="Arial" w:eastAsia="Times New Roman" w:hAnsi="Arial" w:cs="Arial"/>
          <w:color w:val="000000"/>
          <w:lang w:eastAsia="en-US"/>
        </w:rPr>
        <w:t>Inizia a lavorare come attore e contemporaneamente continua a formarsi attraverso la partecipazione a workshop tenuti da importanti figure del panorama teatrale contemporaneo. Frequenta i corsi estivi di formazione intensiva presso l’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Odin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Teatret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 xml:space="preserve"> di 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Holstebro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 xml:space="preserve"> (Danimarca), diretto da Eugenio Barba.</w:t>
      </w:r>
    </w:p>
    <w:p w14:paraId="4EA8B940" w14:textId="77777777" w:rsidR="00B93947" w:rsidRPr="00B93947" w:rsidRDefault="00B93947" w:rsidP="00B93947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B93947">
        <w:rPr>
          <w:rFonts w:ascii="Arial" w:eastAsia="Times New Roman" w:hAnsi="Arial" w:cs="Arial"/>
          <w:color w:val="000000"/>
          <w:lang w:eastAsia="en-US"/>
        </w:rPr>
        <w:t xml:space="preserve">Nel 2011 segue i laboratori della compagnia Fibre Parallele e prende parte ad uno studio su Shopping and 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Fucking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 xml:space="preserve"> di Mark 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Ravenhill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 xml:space="preserve">; l’incontro con Licia 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Lanera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 xml:space="preserve"> si dimostra per lui decisivo. Nel 2013 lavora a Palermo con Emma Dante, nel 2014 inizia una collaborazione con Fibre Parallele entrando nel cast di Duramadre e La beatitudine; è assistente alla regia di Orgia e The 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Black’s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Tales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 xml:space="preserve"> Tour. Ad oggi è impegnato con la compagnia per progetti artistici e come formatore per diversi laboratori.</w:t>
      </w:r>
    </w:p>
    <w:p w14:paraId="39D7B321" w14:textId="77777777" w:rsidR="00B93947" w:rsidRPr="00B93947" w:rsidRDefault="00B93947" w:rsidP="00B93947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B93947">
        <w:rPr>
          <w:rFonts w:ascii="Arial" w:eastAsia="Times New Roman" w:hAnsi="Arial" w:cs="Arial"/>
          <w:color w:val="000000"/>
          <w:lang w:eastAsia="en-US"/>
        </w:rPr>
        <w:t xml:space="preserve">A Gennaio 2018 debutta come regista con lo spettacolo Mamma di Annibale Ruccello, di cui è anche l’unico interprete, e a Giugno 2018 lavora, come regista assistente, per il Teatro Stabile di Torino alla produzione di Roberto Zucco di Bernard-Marie Koltès per la regia di Licia 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Lanera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>.</w:t>
      </w:r>
    </w:p>
    <w:p w14:paraId="5422CC4C" w14:textId="47C9E8E8" w:rsidR="00B93947" w:rsidRDefault="00B93947" w:rsidP="00B93947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B93947">
        <w:rPr>
          <w:rFonts w:ascii="Arial" w:eastAsia="Times New Roman" w:hAnsi="Arial" w:cs="Arial"/>
          <w:color w:val="000000"/>
          <w:lang w:eastAsia="en-US"/>
        </w:rPr>
        <w:t xml:space="preserve">Attualmente è impegnato nella prossima produzione dei Teatri di Bari de Il principino – breve cronaca familiare da un 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trivani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 xml:space="preserve"> vista ciminiere di Damiano </w:t>
      </w:r>
      <w:proofErr w:type="spellStart"/>
      <w:r w:rsidRPr="00B93947">
        <w:rPr>
          <w:rFonts w:ascii="Arial" w:eastAsia="Times New Roman" w:hAnsi="Arial" w:cs="Arial"/>
          <w:color w:val="000000"/>
          <w:lang w:eastAsia="en-US"/>
        </w:rPr>
        <w:t>Nirchio</w:t>
      </w:r>
      <w:proofErr w:type="spellEnd"/>
      <w:r w:rsidRPr="00B93947">
        <w:rPr>
          <w:rFonts w:ascii="Arial" w:eastAsia="Times New Roman" w:hAnsi="Arial" w:cs="Arial"/>
          <w:color w:val="000000"/>
          <w:lang w:eastAsia="en-US"/>
        </w:rPr>
        <w:t xml:space="preserve"> dove è in scena con Vito Signorile e Anna de Giorgio.</w:t>
      </w:r>
    </w:p>
    <w:p w14:paraId="27F8F555" w14:textId="14E88AAF" w:rsidR="00B93947" w:rsidRDefault="00B93947" w:rsidP="00B93947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</w:p>
    <w:p w14:paraId="381D1605" w14:textId="77777777" w:rsidR="00B93947" w:rsidRDefault="00B93947" w:rsidP="00B93947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bookmarkStart w:id="0" w:name="_GoBack"/>
      <w:bookmarkEnd w:id="0"/>
    </w:p>
    <w:p w14:paraId="5CD6CCAA" w14:textId="47599E82" w:rsidR="0008439D" w:rsidRPr="0008439D" w:rsidRDefault="0008439D" w:rsidP="0008439D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08439D">
        <w:rPr>
          <w:rFonts w:ascii="Arial" w:eastAsia="Times New Roman" w:hAnsi="Arial" w:cs="Arial"/>
          <w:color w:val="000000"/>
          <w:lang w:eastAsia="en-US"/>
        </w:rPr>
        <w:t xml:space="preserve">La Compagnia Licia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Lanera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nasce nel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2006 </w:t>
      </w:r>
      <w:r w:rsidRPr="0008439D">
        <w:rPr>
          <w:rFonts w:ascii="Arial" w:eastAsia="Times New Roman" w:hAnsi="Arial" w:cs="Arial"/>
          <w:color w:val="000000"/>
          <w:lang w:eastAsia="en-US"/>
        </w:rPr>
        <w:t xml:space="preserve">dall’unione artistica di Licia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Lanera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e Riccardo Spagnulo con il nome Fibre Parallele. La compagnia nel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2007 </w:t>
      </w:r>
      <w:r w:rsidRPr="0008439D">
        <w:rPr>
          <w:rFonts w:ascii="Arial" w:eastAsia="Times New Roman" w:hAnsi="Arial" w:cs="Arial"/>
          <w:color w:val="000000"/>
          <w:lang w:eastAsia="en-US"/>
        </w:rPr>
        <w:t>debutta al Rialto Sant’Ambrogio di Roma con 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Mangiami l’anima e poi sputala</w:t>
      </w:r>
      <w:r w:rsidRPr="0008439D">
        <w:rPr>
          <w:rFonts w:ascii="Arial" w:eastAsia="Times New Roman" w:hAnsi="Arial" w:cs="Arial"/>
          <w:color w:val="000000"/>
          <w:lang w:eastAsia="en-US"/>
        </w:rPr>
        <w:t> e nel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 2008 </w:t>
      </w:r>
      <w:r w:rsidRPr="0008439D">
        <w:rPr>
          <w:rFonts w:ascii="Arial" w:eastAsia="Times New Roman" w:hAnsi="Arial" w:cs="Arial"/>
          <w:color w:val="000000"/>
          <w:lang w:eastAsia="en-US"/>
        </w:rPr>
        <w:t>al Teatro Testori di Forlì con 2.(Due).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Nel 2009</w:t>
      </w:r>
      <w:r w:rsidRPr="0008439D">
        <w:rPr>
          <w:rFonts w:ascii="Arial" w:eastAsia="Times New Roman" w:hAnsi="Arial" w:cs="Arial"/>
          <w:color w:val="000000"/>
          <w:lang w:eastAsia="en-US"/>
        </w:rPr>
        <w:t> debutta al Teatro Valle di Roma con 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Furie De </w:t>
      </w:r>
      <w:proofErr w:type="spellStart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Sanghe</w:t>
      </w:r>
      <w:proofErr w:type="spellEnd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 – Emorragia cerebrale</w:t>
      </w:r>
      <w:r w:rsidRPr="0008439D">
        <w:rPr>
          <w:rFonts w:ascii="Arial" w:eastAsia="Times New Roman" w:hAnsi="Arial" w:cs="Arial"/>
          <w:color w:val="000000"/>
          <w:lang w:eastAsia="en-US"/>
        </w:rPr>
        <w:t xml:space="preserve">, coprodotto da Teatro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Kismet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e da Ravenna Teatro/Teatro delle Albe, con il sostegno dell’ETI e con il Teatro Pubblico Pugliese.</w:t>
      </w:r>
    </w:p>
    <w:p w14:paraId="37768361" w14:textId="070EAAAE" w:rsidR="0008439D" w:rsidRPr="0008439D" w:rsidRDefault="0008439D" w:rsidP="0008439D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08439D">
        <w:rPr>
          <w:rFonts w:ascii="Arial" w:eastAsia="Times New Roman" w:hAnsi="Arial" w:cs="Arial"/>
          <w:color w:val="000000"/>
          <w:lang w:eastAsia="en-US"/>
        </w:rPr>
        <w:t>Nello stesso anno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 Furie de </w:t>
      </w:r>
      <w:proofErr w:type="spellStart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Sanghe</w:t>
      </w:r>
      <w:proofErr w:type="spellEnd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 – Emorragia cerebrale</w:t>
      </w:r>
      <w:r w:rsidRPr="0008439D">
        <w:rPr>
          <w:rFonts w:ascii="Arial" w:eastAsia="Times New Roman" w:hAnsi="Arial" w:cs="Arial"/>
          <w:color w:val="000000"/>
          <w:lang w:eastAsia="en-US"/>
        </w:rPr>
        <w:t xml:space="preserve"> va in scena a Skopje in Macedonia, nell’ambito della XIV edizione della Biennale dei Giovani Artisti dell’Europa e del Mediterraneo. Fibre Parallele partecipa ai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Salons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professionnels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di CARTA BIANCA, a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lastRenderedPageBreak/>
        <w:t>Chambéry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in Francia, dove presenta i propri lavori agli operatori francesi. Cura la direzione artistica della sezione teatrale di Irruzione Pubblica, Festival di teatro e arti visive presso il Teatro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Kismet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Opera.</w:t>
      </w:r>
    </w:p>
    <w:p w14:paraId="589AF01C" w14:textId="705F436F" w:rsidR="0008439D" w:rsidRPr="0008439D" w:rsidRDefault="0008439D" w:rsidP="0008439D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08439D">
        <w:rPr>
          <w:rFonts w:ascii="Arial" w:eastAsia="Times New Roman" w:hAnsi="Arial" w:cs="Arial"/>
          <w:color w:val="000000"/>
          <w:lang w:eastAsia="en-US"/>
        </w:rPr>
        <w:t>Tra il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2009 e 2010</w:t>
      </w:r>
      <w:r w:rsidRPr="0008439D">
        <w:rPr>
          <w:rFonts w:ascii="Arial" w:eastAsia="Times New Roman" w:hAnsi="Arial" w:cs="Arial"/>
          <w:color w:val="000000"/>
          <w:lang w:eastAsia="en-US"/>
        </w:rPr>
        <w:t> la compagnia realizza dei laboratori/residenze con i detenuti dell’Istituto Penale Minorile Fornelli di Bari con cui ha realizzato due studi dai titoli 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Homo</w:t>
      </w:r>
      <w:r w:rsidRPr="0008439D">
        <w:rPr>
          <w:rFonts w:ascii="Arial" w:eastAsia="Times New Roman" w:hAnsi="Arial" w:cs="Arial"/>
          <w:color w:val="000000"/>
          <w:lang w:eastAsia="en-US"/>
        </w:rPr>
        <w:t> </w:t>
      </w:r>
      <w:proofErr w:type="spellStart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Erectus</w:t>
      </w:r>
      <w:proofErr w:type="spellEnd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 </w:t>
      </w:r>
      <w:r w:rsidRPr="0008439D">
        <w:rPr>
          <w:rFonts w:ascii="Arial" w:eastAsia="Times New Roman" w:hAnsi="Arial" w:cs="Arial"/>
          <w:color w:val="000000"/>
          <w:lang w:eastAsia="en-US"/>
        </w:rPr>
        <w:t>e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 </w:t>
      </w:r>
      <w:proofErr w:type="spellStart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Juke</w:t>
      </w:r>
      <w:proofErr w:type="spellEnd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 box </w:t>
      </w:r>
      <w:proofErr w:type="spellStart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kamikaze.</w:t>
      </w:r>
      <w:r w:rsidRPr="0008439D">
        <w:rPr>
          <w:rFonts w:ascii="Arial" w:eastAsia="Times New Roman" w:hAnsi="Arial" w:cs="Arial"/>
          <w:color w:val="000000"/>
          <w:lang w:eastAsia="en-US"/>
        </w:rPr>
        <w:t>Nel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>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2010</w:t>
      </w:r>
      <w:r w:rsidRPr="0008439D">
        <w:rPr>
          <w:rFonts w:ascii="Arial" w:eastAsia="Times New Roman" w:hAnsi="Arial" w:cs="Arial"/>
          <w:color w:val="000000"/>
          <w:lang w:eastAsia="en-US"/>
        </w:rPr>
        <w:t>, lo spettacolo 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Furie de </w:t>
      </w:r>
      <w:proofErr w:type="spellStart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Sanghe</w:t>
      </w:r>
      <w:proofErr w:type="spellEnd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 – Emorragia Cerebrale</w:t>
      </w:r>
      <w:r w:rsidRPr="0008439D">
        <w:rPr>
          <w:rFonts w:ascii="Arial" w:eastAsia="Times New Roman" w:hAnsi="Arial" w:cs="Arial"/>
          <w:color w:val="000000"/>
          <w:lang w:eastAsia="en-US"/>
        </w:rPr>
        <w:t> va in scena al Theatre de la Ville di Parigi, nell’ambito della rassegna di teatro italiano in Francia, promossa da ETI e ONDA.</w:t>
      </w:r>
    </w:p>
    <w:p w14:paraId="4AFA5423" w14:textId="11AADF01" w:rsidR="0008439D" w:rsidRPr="0008439D" w:rsidRDefault="0008439D" w:rsidP="0008439D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08439D">
        <w:rPr>
          <w:rFonts w:ascii="Arial" w:eastAsia="Times New Roman" w:hAnsi="Arial" w:cs="Arial"/>
          <w:color w:val="000000"/>
          <w:lang w:eastAsia="en-US"/>
        </w:rPr>
        <w:t>Nel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2011</w:t>
      </w:r>
      <w:r w:rsidRPr="0008439D">
        <w:rPr>
          <w:rFonts w:ascii="Arial" w:eastAsia="Times New Roman" w:hAnsi="Arial" w:cs="Arial"/>
          <w:color w:val="000000"/>
          <w:lang w:eastAsia="en-US"/>
        </w:rPr>
        <w:t> debutta al Teatro Valle di Roma </w:t>
      </w:r>
      <w:proofErr w:type="spellStart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Have</w:t>
      </w:r>
      <w:proofErr w:type="spellEnd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 I None</w:t>
      </w:r>
      <w:r w:rsidRPr="0008439D">
        <w:rPr>
          <w:rFonts w:ascii="Arial" w:eastAsia="Times New Roman" w:hAnsi="Arial" w:cs="Arial"/>
          <w:color w:val="000000"/>
          <w:lang w:eastAsia="en-US"/>
        </w:rPr>
        <w:t>, spettacolo realizzato all’interno di TREND, e all’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OperaEstate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Festival/ sezione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B.Motion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Teatro (Bassano del Grappa) debutta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 Duramadre</w:t>
      </w:r>
      <w:r w:rsidRPr="0008439D">
        <w:rPr>
          <w:rFonts w:ascii="Arial" w:eastAsia="Times New Roman" w:hAnsi="Arial" w:cs="Arial"/>
          <w:color w:val="000000"/>
          <w:lang w:eastAsia="en-US"/>
        </w:rPr>
        <w:t>, coprodotto dal Festival Internazionale Castel dei Mondi di Andria (BAT) e da Opera Estate Festival di Bassano del Grappa (VI).</w:t>
      </w:r>
    </w:p>
    <w:p w14:paraId="007AA71F" w14:textId="40A89572" w:rsidR="0008439D" w:rsidRPr="0008439D" w:rsidRDefault="0008439D" w:rsidP="0008439D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08439D">
        <w:rPr>
          <w:rFonts w:ascii="Arial" w:eastAsia="Times New Roman" w:hAnsi="Arial" w:cs="Arial"/>
          <w:color w:val="000000"/>
          <w:lang w:eastAsia="en-US"/>
        </w:rPr>
        <w:t>Nel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2012</w:t>
      </w:r>
      <w:r w:rsidRPr="0008439D">
        <w:rPr>
          <w:rFonts w:ascii="Arial" w:eastAsia="Times New Roman" w:hAnsi="Arial" w:cs="Arial"/>
          <w:color w:val="000000"/>
          <w:lang w:eastAsia="en-US"/>
        </w:rPr>
        <w:t> inaugura a Bari 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Agli Antipodi</w:t>
      </w:r>
      <w:r w:rsidRPr="0008439D">
        <w:rPr>
          <w:rFonts w:ascii="Arial" w:eastAsia="Times New Roman" w:hAnsi="Arial" w:cs="Arial"/>
          <w:color w:val="000000"/>
          <w:lang w:eastAsia="en-US"/>
        </w:rPr>
        <w:t>, progetto dedicato alla formazione teatrale, tenuto dagli attori della compagnia. Fibre Parallele organizza seminari con artisti provenienti da tutta Italia e ospita residenze per compagnie prive di spazio prove.</w:t>
      </w:r>
    </w:p>
    <w:p w14:paraId="0C68A0F4" w14:textId="77777777" w:rsidR="0008439D" w:rsidRPr="0008439D" w:rsidRDefault="0008439D" w:rsidP="0008439D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08439D">
        <w:rPr>
          <w:rFonts w:ascii="Arial" w:eastAsia="Times New Roman" w:hAnsi="Arial" w:cs="Arial"/>
          <w:color w:val="000000"/>
          <w:lang w:eastAsia="en-US"/>
        </w:rPr>
        <w:t>Nel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2013</w:t>
      </w:r>
      <w:r w:rsidRPr="0008439D">
        <w:rPr>
          <w:rFonts w:ascii="Arial" w:eastAsia="Times New Roman" w:hAnsi="Arial" w:cs="Arial"/>
          <w:color w:val="000000"/>
          <w:lang w:eastAsia="en-US"/>
        </w:rPr>
        <w:t> debutta al festival Primavera dei Teatri (Castrovillari) con 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Lo Splendore dei Supplizi</w:t>
      </w:r>
      <w:r w:rsidRPr="0008439D">
        <w:rPr>
          <w:rFonts w:ascii="Arial" w:eastAsia="Times New Roman" w:hAnsi="Arial" w:cs="Arial"/>
          <w:color w:val="000000"/>
          <w:lang w:eastAsia="en-US"/>
        </w:rPr>
        <w:t>. Lo spettacolo 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Furie de </w:t>
      </w:r>
      <w:proofErr w:type="spellStart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Sanghe</w:t>
      </w:r>
      <w:proofErr w:type="spellEnd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 – Emorragia Cerebrale</w:t>
      </w:r>
      <w:r w:rsidRPr="0008439D">
        <w:rPr>
          <w:rFonts w:ascii="Arial" w:eastAsia="Times New Roman" w:hAnsi="Arial" w:cs="Arial"/>
          <w:color w:val="000000"/>
          <w:lang w:eastAsia="en-US"/>
        </w:rPr>
        <w:t xml:space="preserve"> va in scena nel 2013 al Festival de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Liège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in Belgio e nel 2014 al Theater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Aufbau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Kreuzberg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di Berlino.</w:t>
      </w:r>
    </w:p>
    <w:p w14:paraId="24F37281" w14:textId="1E7A155A" w:rsidR="0008439D" w:rsidRPr="0008439D" w:rsidRDefault="0008439D" w:rsidP="0008439D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08439D">
        <w:rPr>
          <w:rFonts w:ascii="Arial" w:eastAsia="Times New Roman" w:hAnsi="Arial" w:cs="Arial"/>
          <w:color w:val="000000"/>
          <w:lang w:eastAsia="en-US"/>
        </w:rPr>
        <w:t>Nel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2015</w:t>
      </w:r>
      <w:r w:rsidRPr="0008439D">
        <w:rPr>
          <w:rFonts w:ascii="Arial" w:eastAsia="Times New Roman" w:hAnsi="Arial" w:cs="Arial"/>
          <w:color w:val="000000"/>
          <w:lang w:eastAsia="en-US"/>
        </w:rPr>
        <w:t> debutta al festival Primavera dei Teatri (Castrovillari) 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La beatitudine</w:t>
      </w:r>
      <w:r w:rsidRPr="0008439D">
        <w:rPr>
          <w:rFonts w:ascii="Arial" w:eastAsia="Times New Roman" w:hAnsi="Arial" w:cs="Arial"/>
          <w:color w:val="000000"/>
          <w:lang w:eastAsia="en-US"/>
        </w:rPr>
        <w:t xml:space="preserve">, spettacolo coprodotto con il Festival delle Colline Torinesi, CO&amp;MA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Soc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. Coop.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Costing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&amp; Management e con il sostegno di Consorzio Teatri di Bari – Nuovo Teatro Abeliano.  Fibre Parallele è riconosciuta come Impresa di Produzione Under 35 dal MIBACT e accede al FUS per il triennio 2015-2017.</w:t>
      </w:r>
    </w:p>
    <w:p w14:paraId="2A7C8BBE" w14:textId="4C91D67E" w:rsidR="0008439D" w:rsidRPr="0008439D" w:rsidRDefault="0008439D" w:rsidP="0008439D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08439D">
        <w:rPr>
          <w:rFonts w:ascii="Arial" w:eastAsia="Times New Roman" w:hAnsi="Arial" w:cs="Arial"/>
          <w:color w:val="000000"/>
          <w:lang w:eastAsia="en-US"/>
        </w:rPr>
        <w:t>Nel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2016</w:t>
      </w:r>
      <w:r w:rsidRPr="0008439D">
        <w:rPr>
          <w:rFonts w:ascii="Arial" w:eastAsia="Times New Roman" w:hAnsi="Arial" w:cs="Arial"/>
          <w:color w:val="000000"/>
          <w:lang w:eastAsia="en-US"/>
        </w:rPr>
        <w:t> debutta al Festival delle Colline Torinesi (Torino) 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Orgia</w:t>
      </w:r>
      <w:r w:rsidRPr="0008439D">
        <w:rPr>
          <w:rFonts w:ascii="Arial" w:eastAsia="Times New Roman" w:hAnsi="Arial" w:cs="Arial"/>
          <w:color w:val="000000"/>
          <w:lang w:eastAsia="en-US"/>
        </w:rPr>
        <w:t xml:space="preserve"> di Pier Paolo Pasolini, con la regia e l’interpretazione di Licia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Lanera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, spettacolo coprodotto dal Festival delle Colline Torinesi, CO&amp;MA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Soc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. Coop.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Costing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&amp; Management e con il sostegno di L’Arboreto – Teatro Dimora di Mondaino.</w:t>
      </w:r>
    </w:p>
    <w:p w14:paraId="0709B971" w14:textId="11DE6D7A" w:rsidR="0008439D" w:rsidRPr="0008439D" w:rsidRDefault="0008439D" w:rsidP="0008439D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08439D">
        <w:rPr>
          <w:rFonts w:ascii="Arial" w:eastAsia="Times New Roman" w:hAnsi="Arial" w:cs="Arial"/>
          <w:color w:val="000000"/>
          <w:lang w:eastAsia="en-US"/>
        </w:rPr>
        <w:t>Nel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2017</w:t>
      </w:r>
      <w:r w:rsidRPr="0008439D">
        <w:rPr>
          <w:rFonts w:ascii="Arial" w:eastAsia="Times New Roman" w:hAnsi="Arial" w:cs="Arial"/>
          <w:color w:val="000000"/>
          <w:lang w:eastAsia="en-US"/>
        </w:rPr>
        <w:t> debutta al Festival delle Colline Torinesi (Torino) 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The </w:t>
      </w:r>
      <w:proofErr w:type="spellStart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Black’s</w:t>
      </w:r>
      <w:proofErr w:type="spellEnd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 </w:t>
      </w:r>
      <w:proofErr w:type="spellStart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Tales</w:t>
      </w:r>
      <w:proofErr w:type="spellEnd"/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 xml:space="preserve"> Tour</w:t>
      </w:r>
      <w:r w:rsidRPr="0008439D">
        <w:rPr>
          <w:rFonts w:ascii="Arial" w:eastAsia="Times New Roman" w:hAnsi="Arial" w:cs="Arial"/>
          <w:color w:val="000000"/>
          <w:lang w:eastAsia="en-US"/>
        </w:rPr>
        <w:t xml:space="preserve">, drammaturgia, regia e interpretazione di Licia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Lanera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. Lo spettacolo è coprodotto da CO&amp;MA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Soc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. Coop.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Costing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&amp; Management, con il sostegno di Residenza IDRA e Teatro AKROPOLIS nell’ambito del progetto CURA 2017.</w:t>
      </w:r>
    </w:p>
    <w:p w14:paraId="1B1BC71F" w14:textId="1D1AA2A9" w:rsidR="0008439D" w:rsidRPr="0008439D" w:rsidRDefault="0008439D" w:rsidP="0008439D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08439D">
        <w:rPr>
          <w:rFonts w:ascii="Arial" w:eastAsia="Times New Roman" w:hAnsi="Arial" w:cs="Arial"/>
          <w:color w:val="000000"/>
          <w:lang w:eastAsia="en-US"/>
        </w:rPr>
        <w:t>Nel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2018 </w:t>
      </w:r>
      <w:r w:rsidRPr="0008439D">
        <w:rPr>
          <w:rFonts w:ascii="Arial" w:eastAsia="Times New Roman" w:hAnsi="Arial" w:cs="Arial"/>
          <w:color w:val="000000"/>
          <w:lang w:eastAsia="en-US"/>
        </w:rPr>
        <w:t xml:space="preserve">i soci, Licia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Lanera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e Riccardo Spagnulo, annunciano la separazione del lavoro artistico; Fibre Parallele cambia nome in Compagnia Licia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Lanera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conservando la storicità e i rapporti con gli enti sostenitori. Nello stesso anno Licia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Lanera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è impegnata nella direzione artistica di </w:t>
      </w:r>
      <w:r w:rsidRPr="0008439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Cuore di Cane</w:t>
      </w:r>
      <w:r w:rsidRPr="0008439D">
        <w:rPr>
          <w:rFonts w:ascii="Arial" w:eastAsia="Times New Roman" w:hAnsi="Arial" w:cs="Arial"/>
          <w:color w:val="000000"/>
          <w:lang w:eastAsia="en-US"/>
        </w:rPr>
        <w:t> di Michail Bulgakov, progetto che ha visto la sua prima forma di lettura nel dicembre 2017 in occasione della partecipazione a “Tutto Esaurito!” – Rai Radio 3.</w:t>
      </w:r>
    </w:p>
    <w:p w14:paraId="13B2A40A" w14:textId="21DEEFDC" w:rsidR="0008439D" w:rsidRPr="0008439D" w:rsidRDefault="0008439D" w:rsidP="0008439D">
      <w:pPr>
        <w:spacing w:line="420" w:lineRule="atLeast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08439D">
        <w:rPr>
          <w:rFonts w:ascii="Arial" w:eastAsia="Times New Roman" w:hAnsi="Arial" w:cs="Arial"/>
          <w:color w:val="000000"/>
          <w:lang w:eastAsia="en-US"/>
        </w:rPr>
        <w:t xml:space="preserve">La compagnia Licia </w:t>
      </w:r>
      <w:proofErr w:type="spellStart"/>
      <w:r w:rsidRPr="0008439D">
        <w:rPr>
          <w:rFonts w:ascii="Arial" w:eastAsia="Times New Roman" w:hAnsi="Arial" w:cs="Arial"/>
          <w:color w:val="000000"/>
          <w:lang w:eastAsia="en-US"/>
        </w:rPr>
        <w:t>Lanera</w:t>
      </w:r>
      <w:proofErr w:type="spellEnd"/>
      <w:r w:rsidRPr="0008439D">
        <w:rPr>
          <w:rFonts w:ascii="Arial" w:eastAsia="Times New Roman" w:hAnsi="Arial" w:cs="Arial"/>
          <w:color w:val="000000"/>
          <w:lang w:eastAsia="en-US"/>
        </w:rPr>
        <w:t xml:space="preserve"> vince il finanziamento FUNDER35, per il triennio 2017-2019 è sostenuta dalla Regione Puglia per lo Spettacolo dal Vivo. Dal </w:t>
      </w:r>
      <w:r w:rsidRPr="0008439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2018</w:t>
      </w:r>
      <w:r w:rsidRPr="0008439D">
        <w:rPr>
          <w:rFonts w:ascii="Arial" w:eastAsia="Times New Roman" w:hAnsi="Arial" w:cs="Arial"/>
          <w:color w:val="000000"/>
          <w:lang w:eastAsia="en-US"/>
        </w:rPr>
        <w:t> supporta diversi progetti teatrali e si configura come impresa culturale.</w:t>
      </w:r>
    </w:p>
    <w:p w14:paraId="7E0B7969" w14:textId="7CFDA366" w:rsidR="00AF4784" w:rsidRPr="0008439D" w:rsidRDefault="00AF4784" w:rsidP="0008439D"/>
    <w:sectPr w:rsidR="00AF4784" w:rsidRPr="0008439D" w:rsidSect="00F316ED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B408E" w14:textId="77777777" w:rsidR="009F69DB" w:rsidRDefault="009F69DB" w:rsidP="0012242C">
      <w:r>
        <w:separator/>
      </w:r>
    </w:p>
  </w:endnote>
  <w:endnote w:type="continuationSeparator" w:id="0">
    <w:p w14:paraId="753A1383" w14:textId="77777777" w:rsidR="009F69DB" w:rsidRDefault="009F69DB" w:rsidP="0012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6007" w14:textId="6606C840" w:rsidR="000D072A" w:rsidRDefault="000D072A">
    <w:pPr>
      <w:pStyle w:val="Pidipagina"/>
    </w:pPr>
  </w:p>
  <w:p w14:paraId="2BBC34C5" w14:textId="2D73E9D5" w:rsidR="00A80DC9" w:rsidRPr="004A703C" w:rsidRDefault="00A80DC9" w:rsidP="004A703C">
    <w:pPr>
      <w:pStyle w:val="Pidipagina"/>
      <w:spacing w:line="276" w:lineRule="auto"/>
      <w:jc w:val="cen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3A09" w14:textId="77777777" w:rsidR="009F69DB" w:rsidRDefault="009F69DB" w:rsidP="0012242C">
      <w:r>
        <w:separator/>
      </w:r>
    </w:p>
  </w:footnote>
  <w:footnote w:type="continuationSeparator" w:id="0">
    <w:p w14:paraId="5C8D4EF3" w14:textId="77777777" w:rsidR="009F69DB" w:rsidRDefault="009F69DB" w:rsidP="0012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1D13" w14:textId="77777777" w:rsidR="00024595" w:rsidRDefault="00024595" w:rsidP="0012242C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 xml:space="preserve">                                                                                                   </w:t>
    </w:r>
    <w:r>
      <w:tab/>
      <w:t xml:space="preserve">     </w:t>
    </w:r>
    <w:r w:rsidR="000B27E8" w:rsidRPr="003B03F7">
      <w:rPr>
        <w:noProof/>
      </w:rPr>
      <w:drawing>
        <wp:inline distT="0" distB="0" distL="0" distR="0" wp14:anchorId="025EF96F" wp14:editId="1093C7BB">
          <wp:extent cx="866775" cy="866775"/>
          <wp:effectExtent l="0" t="0" r="0" b="0"/>
          <wp:docPr id="1" name="Immagine 1" descr="LOGO TC14_SPAZI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C14_SPAZI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737D9" w14:textId="77777777" w:rsidR="00024595" w:rsidRDefault="000245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91C77"/>
    <w:multiLevelType w:val="hybridMultilevel"/>
    <w:tmpl w:val="E752BD72"/>
    <w:lvl w:ilvl="0" w:tplc="B558A27C">
      <w:start w:val="2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2C"/>
    <w:rsid w:val="000000FB"/>
    <w:rsid w:val="00002DF7"/>
    <w:rsid w:val="0000586B"/>
    <w:rsid w:val="00011BD1"/>
    <w:rsid w:val="00013E24"/>
    <w:rsid w:val="00014832"/>
    <w:rsid w:val="00014FB6"/>
    <w:rsid w:val="0002002A"/>
    <w:rsid w:val="00022066"/>
    <w:rsid w:val="000220A9"/>
    <w:rsid w:val="00022F02"/>
    <w:rsid w:val="00024595"/>
    <w:rsid w:val="0003025B"/>
    <w:rsid w:val="00037148"/>
    <w:rsid w:val="0004257D"/>
    <w:rsid w:val="000442BD"/>
    <w:rsid w:val="000456AE"/>
    <w:rsid w:val="00052D84"/>
    <w:rsid w:val="000619EC"/>
    <w:rsid w:val="000669BB"/>
    <w:rsid w:val="00066CD4"/>
    <w:rsid w:val="000725D0"/>
    <w:rsid w:val="0008439D"/>
    <w:rsid w:val="0008531F"/>
    <w:rsid w:val="00091B15"/>
    <w:rsid w:val="00094383"/>
    <w:rsid w:val="0009627F"/>
    <w:rsid w:val="000A70A4"/>
    <w:rsid w:val="000B27E8"/>
    <w:rsid w:val="000B5A44"/>
    <w:rsid w:val="000C0214"/>
    <w:rsid w:val="000C21A0"/>
    <w:rsid w:val="000C5DA2"/>
    <w:rsid w:val="000C64C3"/>
    <w:rsid w:val="000D03B9"/>
    <w:rsid w:val="000D072A"/>
    <w:rsid w:val="000D2F01"/>
    <w:rsid w:val="000D507D"/>
    <w:rsid w:val="000E0FFC"/>
    <w:rsid w:val="000E4FA9"/>
    <w:rsid w:val="000E7DE4"/>
    <w:rsid w:val="000F3FF7"/>
    <w:rsid w:val="000F6CC8"/>
    <w:rsid w:val="000F7C7D"/>
    <w:rsid w:val="00106685"/>
    <w:rsid w:val="00111480"/>
    <w:rsid w:val="001117CC"/>
    <w:rsid w:val="0011264F"/>
    <w:rsid w:val="00114BC2"/>
    <w:rsid w:val="00116EA0"/>
    <w:rsid w:val="001223FF"/>
    <w:rsid w:val="0012242C"/>
    <w:rsid w:val="00126CB3"/>
    <w:rsid w:val="001303DA"/>
    <w:rsid w:val="00132B5B"/>
    <w:rsid w:val="00135B74"/>
    <w:rsid w:val="001364B6"/>
    <w:rsid w:val="001471DA"/>
    <w:rsid w:val="001513A9"/>
    <w:rsid w:val="00154B55"/>
    <w:rsid w:val="00157F46"/>
    <w:rsid w:val="00157FCF"/>
    <w:rsid w:val="00174DB1"/>
    <w:rsid w:val="001757A9"/>
    <w:rsid w:val="001824ED"/>
    <w:rsid w:val="00184673"/>
    <w:rsid w:val="00187545"/>
    <w:rsid w:val="00190162"/>
    <w:rsid w:val="001910FE"/>
    <w:rsid w:val="00193EF1"/>
    <w:rsid w:val="00196021"/>
    <w:rsid w:val="001A391A"/>
    <w:rsid w:val="001A6ADB"/>
    <w:rsid w:val="001B3C2E"/>
    <w:rsid w:val="001B5ED9"/>
    <w:rsid w:val="001B72D7"/>
    <w:rsid w:val="001C038F"/>
    <w:rsid w:val="001C5981"/>
    <w:rsid w:val="001C6193"/>
    <w:rsid w:val="001C6C64"/>
    <w:rsid w:val="001E04A0"/>
    <w:rsid w:val="001E169B"/>
    <w:rsid w:val="00211BBD"/>
    <w:rsid w:val="002128D5"/>
    <w:rsid w:val="00212FAB"/>
    <w:rsid w:val="00222944"/>
    <w:rsid w:val="00225306"/>
    <w:rsid w:val="00231AC2"/>
    <w:rsid w:val="00231C77"/>
    <w:rsid w:val="00240177"/>
    <w:rsid w:val="00242B89"/>
    <w:rsid w:val="002464F0"/>
    <w:rsid w:val="002465C2"/>
    <w:rsid w:val="00256348"/>
    <w:rsid w:val="00264979"/>
    <w:rsid w:val="00275B6C"/>
    <w:rsid w:val="00275D72"/>
    <w:rsid w:val="00286AF4"/>
    <w:rsid w:val="002A0DC5"/>
    <w:rsid w:val="002A2F8E"/>
    <w:rsid w:val="002A57C1"/>
    <w:rsid w:val="002C399B"/>
    <w:rsid w:val="002C64E6"/>
    <w:rsid w:val="002C6F60"/>
    <w:rsid w:val="002D55EB"/>
    <w:rsid w:val="002E0F26"/>
    <w:rsid w:val="002E39BF"/>
    <w:rsid w:val="002E6466"/>
    <w:rsid w:val="002F2488"/>
    <w:rsid w:val="002F41C4"/>
    <w:rsid w:val="002F4F84"/>
    <w:rsid w:val="002F7A7C"/>
    <w:rsid w:val="00300966"/>
    <w:rsid w:val="00300CC3"/>
    <w:rsid w:val="00302CED"/>
    <w:rsid w:val="003049BC"/>
    <w:rsid w:val="0030622E"/>
    <w:rsid w:val="00313A7F"/>
    <w:rsid w:val="00315EDC"/>
    <w:rsid w:val="0031617A"/>
    <w:rsid w:val="00317120"/>
    <w:rsid w:val="00317586"/>
    <w:rsid w:val="0031772E"/>
    <w:rsid w:val="00326FCB"/>
    <w:rsid w:val="003320D3"/>
    <w:rsid w:val="00337816"/>
    <w:rsid w:val="003422C9"/>
    <w:rsid w:val="00347A63"/>
    <w:rsid w:val="003511BB"/>
    <w:rsid w:val="00353093"/>
    <w:rsid w:val="003531EF"/>
    <w:rsid w:val="003665FD"/>
    <w:rsid w:val="00374AAB"/>
    <w:rsid w:val="00375456"/>
    <w:rsid w:val="00375FDF"/>
    <w:rsid w:val="0038576F"/>
    <w:rsid w:val="00387938"/>
    <w:rsid w:val="00390532"/>
    <w:rsid w:val="00394402"/>
    <w:rsid w:val="0039491C"/>
    <w:rsid w:val="003A474F"/>
    <w:rsid w:val="003A5295"/>
    <w:rsid w:val="003A7A39"/>
    <w:rsid w:val="003B5B36"/>
    <w:rsid w:val="003C3790"/>
    <w:rsid w:val="003C7EDC"/>
    <w:rsid w:val="003D2C2A"/>
    <w:rsid w:val="003D542E"/>
    <w:rsid w:val="003E70EC"/>
    <w:rsid w:val="003F0234"/>
    <w:rsid w:val="003F4BFF"/>
    <w:rsid w:val="003F4DA6"/>
    <w:rsid w:val="003F502C"/>
    <w:rsid w:val="00406632"/>
    <w:rsid w:val="00407AAC"/>
    <w:rsid w:val="00411E78"/>
    <w:rsid w:val="0041779F"/>
    <w:rsid w:val="00420189"/>
    <w:rsid w:val="00420929"/>
    <w:rsid w:val="004225C1"/>
    <w:rsid w:val="0043256D"/>
    <w:rsid w:val="00432803"/>
    <w:rsid w:val="004341A5"/>
    <w:rsid w:val="00440B7A"/>
    <w:rsid w:val="00447F6A"/>
    <w:rsid w:val="00451A80"/>
    <w:rsid w:val="004542F8"/>
    <w:rsid w:val="00454FC6"/>
    <w:rsid w:val="004616DA"/>
    <w:rsid w:val="00462AAC"/>
    <w:rsid w:val="00465E95"/>
    <w:rsid w:val="00470E03"/>
    <w:rsid w:val="00477EC4"/>
    <w:rsid w:val="004830CE"/>
    <w:rsid w:val="00485993"/>
    <w:rsid w:val="00497F8A"/>
    <w:rsid w:val="004A5504"/>
    <w:rsid w:val="004A6B8A"/>
    <w:rsid w:val="004A703C"/>
    <w:rsid w:val="004B35BC"/>
    <w:rsid w:val="004B3EF1"/>
    <w:rsid w:val="004B6005"/>
    <w:rsid w:val="004B76CD"/>
    <w:rsid w:val="004C214E"/>
    <w:rsid w:val="004C48D1"/>
    <w:rsid w:val="004C4D52"/>
    <w:rsid w:val="004C7322"/>
    <w:rsid w:val="004D2C97"/>
    <w:rsid w:val="004E007F"/>
    <w:rsid w:val="004E021B"/>
    <w:rsid w:val="004F17CA"/>
    <w:rsid w:val="004F1866"/>
    <w:rsid w:val="004F1A77"/>
    <w:rsid w:val="004F2D87"/>
    <w:rsid w:val="004F34D4"/>
    <w:rsid w:val="004F40B1"/>
    <w:rsid w:val="004F5DCB"/>
    <w:rsid w:val="005042B6"/>
    <w:rsid w:val="00506B43"/>
    <w:rsid w:val="00520D93"/>
    <w:rsid w:val="00520E9D"/>
    <w:rsid w:val="005213ED"/>
    <w:rsid w:val="00522355"/>
    <w:rsid w:val="00523A69"/>
    <w:rsid w:val="00524E8D"/>
    <w:rsid w:val="00527041"/>
    <w:rsid w:val="00530AB4"/>
    <w:rsid w:val="00534746"/>
    <w:rsid w:val="0053740D"/>
    <w:rsid w:val="0055674A"/>
    <w:rsid w:val="005573F1"/>
    <w:rsid w:val="00557576"/>
    <w:rsid w:val="00562126"/>
    <w:rsid w:val="00573496"/>
    <w:rsid w:val="00576161"/>
    <w:rsid w:val="00576E78"/>
    <w:rsid w:val="00585498"/>
    <w:rsid w:val="00585878"/>
    <w:rsid w:val="005929F8"/>
    <w:rsid w:val="00593848"/>
    <w:rsid w:val="005A21AD"/>
    <w:rsid w:val="005A2BFE"/>
    <w:rsid w:val="005B23B6"/>
    <w:rsid w:val="005B76C2"/>
    <w:rsid w:val="005C11F0"/>
    <w:rsid w:val="005C3922"/>
    <w:rsid w:val="005C396C"/>
    <w:rsid w:val="005C6D56"/>
    <w:rsid w:val="005C7427"/>
    <w:rsid w:val="005D1C6E"/>
    <w:rsid w:val="005D773F"/>
    <w:rsid w:val="005E245E"/>
    <w:rsid w:val="005E4C12"/>
    <w:rsid w:val="005E5E43"/>
    <w:rsid w:val="005E70AC"/>
    <w:rsid w:val="005F1655"/>
    <w:rsid w:val="005F2B21"/>
    <w:rsid w:val="005F4AD3"/>
    <w:rsid w:val="005F5BA2"/>
    <w:rsid w:val="0060103B"/>
    <w:rsid w:val="0060611B"/>
    <w:rsid w:val="00607C85"/>
    <w:rsid w:val="00620509"/>
    <w:rsid w:val="00621712"/>
    <w:rsid w:val="006248D3"/>
    <w:rsid w:val="00626CD6"/>
    <w:rsid w:val="00630167"/>
    <w:rsid w:val="00635DC5"/>
    <w:rsid w:val="006360A3"/>
    <w:rsid w:val="006429D5"/>
    <w:rsid w:val="0064352C"/>
    <w:rsid w:val="006507D3"/>
    <w:rsid w:val="00650D6E"/>
    <w:rsid w:val="006527D1"/>
    <w:rsid w:val="00660956"/>
    <w:rsid w:val="00660C19"/>
    <w:rsid w:val="006624BF"/>
    <w:rsid w:val="00662E91"/>
    <w:rsid w:val="006635B0"/>
    <w:rsid w:val="00663A44"/>
    <w:rsid w:val="00664F17"/>
    <w:rsid w:val="00674BFD"/>
    <w:rsid w:val="0068076A"/>
    <w:rsid w:val="00682143"/>
    <w:rsid w:val="006871EE"/>
    <w:rsid w:val="006A5CCE"/>
    <w:rsid w:val="006A75AE"/>
    <w:rsid w:val="006B0DE0"/>
    <w:rsid w:val="006B5A34"/>
    <w:rsid w:val="006C2679"/>
    <w:rsid w:val="006C278E"/>
    <w:rsid w:val="006C7949"/>
    <w:rsid w:val="006D1CCE"/>
    <w:rsid w:val="006D57C8"/>
    <w:rsid w:val="006E31B7"/>
    <w:rsid w:val="006E3D34"/>
    <w:rsid w:val="006F4757"/>
    <w:rsid w:val="006F542E"/>
    <w:rsid w:val="0070149D"/>
    <w:rsid w:val="007108CE"/>
    <w:rsid w:val="007138D4"/>
    <w:rsid w:val="007144A1"/>
    <w:rsid w:val="00723973"/>
    <w:rsid w:val="00724A1F"/>
    <w:rsid w:val="00724D78"/>
    <w:rsid w:val="007325FC"/>
    <w:rsid w:val="00740BBA"/>
    <w:rsid w:val="0074181C"/>
    <w:rsid w:val="00741CF4"/>
    <w:rsid w:val="00760458"/>
    <w:rsid w:val="00767286"/>
    <w:rsid w:val="007679D0"/>
    <w:rsid w:val="007717E6"/>
    <w:rsid w:val="00771855"/>
    <w:rsid w:val="00771D40"/>
    <w:rsid w:val="007734AB"/>
    <w:rsid w:val="00776036"/>
    <w:rsid w:val="007801E8"/>
    <w:rsid w:val="00781081"/>
    <w:rsid w:val="00781EFA"/>
    <w:rsid w:val="00782660"/>
    <w:rsid w:val="00791F25"/>
    <w:rsid w:val="00792C7B"/>
    <w:rsid w:val="00793BDC"/>
    <w:rsid w:val="0079531D"/>
    <w:rsid w:val="007A15FD"/>
    <w:rsid w:val="007A1C55"/>
    <w:rsid w:val="007A1C57"/>
    <w:rsid w:val="007A4813"/>
    <w:rsid w:val="007A51B3"/>
    <w:rsid w:val="007A6476"/>
    <w:rsid w:val="007B0492"/>
    <w:rsid w:val="007B6063"/>
    <w:rsid w:val="007C086C"/>
    <w:rsid w:val="007C3EC1"/>
    <w:rsid w:val="007C57C3"/>
    <w:rsid w:val="007D2A3F"/>
    <w:rsid w:val="007D5206"/>
    <w:rsid w:val="007D752A"/>
    <w:rsid w:val="007E4BC6"/>
    <w:rsid w:val="007F2401"/>
    <w:rsid w:val="007F2E6E"/>
    <w:rsid w:val="007F7FF4"/>
    <w:rsid w:val="00813A58"/>
    <w:rsid w:val="00813FD4"/>
    <w:rsid w:val="00822F95"/>
    <w:rsid w:val="0082601F"/>
    <w:rsid w:val="008353D6"/>
    <w:rsid w:val="008370C5"/>
    <w:rsid w:val="00853A52"/>
    <w:rsid w:val="00855965"/>
    <w:rsid w:val="00857A88"/>
    <w:rsid w:val="008646DD"/>
    <w:rsid w:val="00867EF9"/>
    <w:rsid w:val="0087088B"/>
    <w:rsid w:val="00871C21"/>
    <w:rsid w:val="00873A7B"/>
    <w:rsid w:val="008753C6"/>
    <w:rsid w:val="00876AE3"/>
    <w:rsid w:val="008820FB"/>
    <w:rsid w:val="00886D58"/>
    <w:rsid w:val="00890A7D"/>
    <w:rsid w:val="008966D1"/>
    <w:rsid w:val="008A0649"/>
    <w:rsid w:val="008B4E91"/>
    <w:rsid w:val="008B6B61"/>
    <w:rsid w:val="008C26B8"/>
    <w:rsid w:val="008C33E5"/>
    <w:rsid w:val="008C42B9"/>
    <w:rsid w:val="008C7690"/>
    <w:rsid w:val="008D453A"/>
    <w:rsid w:val="008E0A17"/>
    <w:rsid w:val="008E3A5A"/>
    <w:rsid w:val="008E7EAF"/>
    <w:rsid w:val="008F3BC8"/>
    <w:rsid w:val="008F7EFF"/>
    <w:rsid w:val="00900059"/>
    <w:rsid w:val="00912A28"/>
    <w:rsid w:val="00917738"/>
    <w:rsid w:val="00920B29"/>
    <w:rsid w:val="00922778"/>
    <w:rsid w:val="00925384"/>
    <w:rsid w:val="00927505"/>
    <w:rsid w:val="00930C1A"/>
    <w:rsid w:val="00931691"/>
    <w:rsid w:val="009367A7"/>
    <w:rsid w:val="00946AC7"/>
    <w:rsid w:val="00953749"/>
    <w:rsid w:val="00954420"/>
    <w:rsid w:val="00960E7F"/>
    <w:rsid w:val="00967533"/>
    <w:rsid w:val="00981397"/>
    <w:rsid w:val="00986D84"/>
    <w:rsid w:val="00987933"/>
    <w:rsid w:val="00990CB5"/>
    <w:rsid w:val="009946B1"/>
    <w:rsid w:val="00996342"/>
    <w:rsid w:val="009968E3"/>
    <w:rsid w:val="009A0678"/>
    <w:rsid w:val="009A73C3"/>
    <w:rsid w:val="009A78AC"/>
    <w:rsid w:val="009C3D36"/>
    <w:rsid w:val="009C6206"/>
    <w:rsid w:val="009C7970"/>
    <w:rsid w:val="009D0136"/>
    <w:rsid w:val="009D12F9"/>
    <w:rsid w:val="009D7060"/>
    <w:rsid w:val="009E4503"/>
    <w:rsid w:val="009F1443"/>
    <w:rsid w:val="009F227D"/>
    <w:rsid w:val="009F4E01"/>
    <w:rsid w:val="009F5563"/>
    <w:rsid w:val="009F69DB"/>
    <w:rsid w:val="009F7E80"/>
    <w:rsid w:val="00A007E4"/>
    <w:rsid w:val="00A00D29"/>
    <w:rsid w:val="00A010CD"/>
    <w:rsid w:val="00A02DC0"/>
    <w:rsid w:val="00A07F54"/>
    <w:rsid w:val="00A12539"/>
    <w:rsid w:val="00A14DA6"/>
    <w:rsid w:val="00A16EB1"/>
    <w:rsid w:val="00A179F3"/>
    <w:rsid w:val="00A2460C"/>
    <w:rsid w:val="00A26A0F"/>
    <w:rsid w:val="00A34211"/>
    <w:rsid w:val="00A35C3D"/>
    <w:rsid w:val="00A47EA7"/>
    <w:rsid w:val="00A53082"/>
    <w:rsid w:val="00A575E5"/>
    <w:rsid w:val="00A673D5"/>
    <w:rsid w:val="00A80DC9"/>
    <w:rsid w:val="00AA2B73"/>
    <w:rsid w:val="00AA3BBE"/>
    <w:rsid w:val="00AA575D"/>
    <w:rsid w:val="00AA614A"/>
    <w:rsid w:val="00AA6A16"/>
    <w:rsid w:val="00AA6FAE"/>
    <w:rsid w:val="00AB5BAF"/>
    <w:rsid w:val="00AC68B2"/>
    <w:rsid w:val="00AC6BAA"/>
    <w:rsid w:val="00AD606E"/>
    <w:rsid w:val="00AE3722"/>
    <w:rsid w:val="00AE7826"/>
    <w:rsid w:val="00AF033A"/>
    <w:rsid w:val="00AF11A4"/>
    <w:rsid w:val="00AF4784"/>
    <w:rsid w:val="00AF65AA"/>
    <w:rsid w:val="00B1014A"/>
    <w:rsid w:val="00B11927"/>
    <w:rsid w:val="00B12AAE"/>
    <w:rsid w:val="00B21C64"/>
    <w:rsid w:val="00B26C92"/>
    <w:rsid w:val="00B325FF"/>
    <w:rsid w:val="00B32693"/>
    <w:rsid w:val="00B34890"/>
    <w:rsid w:val="00B35279"/>
    <w:rsid w:val="00B356A7"/>
    <w:rsid w:val="00B35DF0"/>
    <w:rsid w:val="00B40639"/>
    <w:rsid w:val="00B529B5"/>
    <w:rsid w:val="00B52BC5"/>
    <w:rsid w:val="00B57D31"/>
    <w:rsid w:val="00B625BB"/>
    <w:rsid w:val="00B6555C"/>
    <w:rsid w:val="00B66D68"/>
    <w:rsid w:val="00B67B04"/>
    <w:rsid w:val="00B72067"/>
    <w:rsid w:val="00B72B3B"/>
    <w:rsid w:val="00B732A3"/>
    <w:rsid w:val="00B741E5"/>
    <w:rsid w:val="00B74F76"/>
    <w:rsid w:val="00B77009"/>
    <w:rsid w:val="00B808E1"/>
    <w:rsid w:val="00B8106C"/>
    <w:rsid w:val="00B82CD0"/>
    <w:rsid w:val="00B83CD4"/>
    <w:rsid w:val="00B84CB3"/>
    <w:rsid w:val="00B8632C"/>
    <w:rsid w:val="00B9129B"/>
    <w:rsid w:val="00B92064"/>
    <w:rsid w:val="00B92097"/>
    <w:rsid w:val="00B93947"/>
    <w:rsid w:val="00BA1227"/>
    <w:rsid w:val="00BB2077"/>
    <w:rsid w:val="00BC4430"/>
    <w:rsid w:val="00BD0A90"/>
    <w:rsid w:val="00BD0BFA"/>
    <w:rsid w:val="00BD122A"/>
    <w:rsid w:val="00BD28C3"/>
    <w:rsid w:val="00BD2E54"/>
    <w:rsid w:val="00BD3063"/>
    <w:rsid w:val="00BD5C65"/>
    <w:rsid w:val="00BD78FC"/>
    <w:rsid w:val="00BE52E4"/>
    <w:rsid w:val="00BE6809"/>
    <w:rsid w:val="00BE6D63"/>
    <w:rsid w:val="00BF020F"/>
    <w:rsid w:val="00BF0242"/>
    <w:rsid w:val="00BF09DB"/>
    <w:rsid w:val="00C01738"/>
    <w:rsid w:val="00C02A6C"/>
    <w:rsid w:val="00C04F04"/>
    <w:rsid w:val="00C06CDB"/>
    <w:rsid w:val="00C07A1D"/>
    <w:rsid w:val="00C10BCB"/>
    <w:rsid w:val="00C13897"/>
    <w:rsid w:val="00C16DCC"/>
    <w:rsid w:val="00C177EB"/>
    <w:rsid w:val="00C17D46"/>
    <w:rsid w:val="00C249D9"/>
    <w:rsid w:val="00C276E8"/>
    <w:rsid w:val="00C31A19"/>
    <w:rsid w:val="00C43003"/>
    <w:rsid w:val="00C43015"/>
    <w:rsid w:val="00C43494"/>
    <w:rsid w:val="00C55B46"/>
    <w:rsid w:val="00C600FA"/>
    <w:rsid w:val="00C613BD"/>
    <w:rsid w:val="00C674A4"/>
    <w:rsid w:val="00C772ED"/>
    <w:rsid w:val="00C83958"/>
    <w:rsid w:val="00C842E3"/>
    <w:rsid w:val="00C8713F"/>
    <w:rsid w:val="00C87E84"/>
    <w:rsid w:val="00C926FF"/>
    <w:rsid w:val="00C93B72"/>
    <w:rsid w:val="00C94736"/>
    <w:rsid w:val="00CA3F98"/>
    <w:rsid w:val="00CB080F"/>
    <w:rsid w:val="00CC196C"/>
    <w:rsid w:val="00CC1BE7"/>
    <w:rsid w:val="00CC1D98"/>
    <w:rsid w:val="00CC2B86"/>
    <w:rsid w:val="00CC63F3"/>
    <w:rsid w:val="00CD0E3C"/>
    <w:rsid w:val="00CD15C1"/>
    <w:rsid w:val="00CD29AB"/>
    <w:rsid w:val="00D06C67"/>
    <w:rsid w:val="00D104B8"/>
    <w:rsid w:val="00D123BE"/>
    <w:rsid w:val="00D13D04"/>
    <w:rsid w:val="00D16EBB"/>
    <w:rsid w:val="00D21690"/>
    <w:rsid w:val="00D33253"/>
    <w:rsid w:val="00D42A30"/>
    <w:rsid w:val="00D46107"/>
    <w:rsid w:val="00D51B5C"/>
    <w:rsid w:val="00D55C53"/>
    <w:rsid w:val="00D62268"/>
    <w:rsid w:val="00D7212F"/>
    <w:rsid w:val="00D72257"/>
    <w:rsid w:val="00D73557"/>
    <w:rsid w:val="00D73CBB"/>
    <w:rsid w:val="00D768B0"/>
    <w:rsid w:val="00D774FE"/>
    <w:rsid w:val="00D87D3B"/>
    <w:rsid w:val="00D90E3C"/>
    <w:rsid w:val="00D92344"/>
    <w:rsid w:val="00D94D5B"/>
    <w:rsid w:val="00D971E4"/>
    <w:rsid w:val="00D97523"/>
    <w:rsid w:val="00D979DC"/>
    <w:rsid w:val="00D97DE7"/>
    <w:rsid w:val="00DA1D51"/>
    <w:rsid w:val="00DA7EDF"/>
    <w:rsid w:val="00DB4982"/>
    <w:rsid w:val="00DD098B"/>
    <w:rsid w:val="00DD42CB"/>
    <w:rsid w:val="00DE7685"/>
    <w:rsid w:val="00DF387C"/>
    <w:rsid w:val="00E06B1D"/>
    <w:rsid w:val="00E06BE2"/>
    <w:rsid w:val="00E07AFC"/>
    <w:rsid w:val="00E107A3"/>
    <w:rsid w:val="00E15EAC"/>
    <w:rsid w:val="00E166BB"/>
    <w:rsid w:val="00E23270"/>
    <w:rsid w:val="00E24F47"/>
    <w:rsid w:val="00E314FB"/>
    <w:rsid w:val="00E34EAA"/>
    <w:rsid w:val="00E4179F"/>
    <w:rsid w:val="00E576B2"/>
    <w:rsid w:val="00E6481A"/>
    <w:rsid w:val="00E65E69"/>
    <w:rsid w:val="00E669A4"/>
    <w:rsid w:val="00E66E02"/>
    <w:rsid w:val="00E7189D"/>
    <w:rsid w:val="00E72A8F"/>
    <w:rsid w:val="00E84145"/>
    <w:rsid w:val="00E960A6"/>
    <w:rsid w:val="00EA0256"/>
    <w:rsid w:val="00EA724A"/>
    <w:rsid w:val="00EB19C4"/>
    <w:rsid w:val="00EB4C90"/>
    <w:rsid w:val="00EB54C5"/>
    <w:rsid w:val="00EC5F72"/>
    <w:rsid w:val="00ED02BF"/>
    <w:rsid w:val="00ED1564"/>
    <w:rsid w:val="00ED2280"/>
    <w:rsid w:val="00ED4C01"/>
    <w:rsid w:val="00EE6BBA"/>
    <w:rsid w:val="00EF1138"/>
    <w:rsid w:val="00EF23B5"/>
    <w:rsid w:val="00EF2700"/>
    <w:rsid w:val="00EF4C5C"/>
    <w:rsid w:val="00F01935"/>
    <w:rsid w:val="00F019BB"/>
    <w:rsid w:val="00F044CC"/>
    <w:rsid w:val="00F07956"/>
    <w:rsid w:val="00F1577B"/>
    <w:rsid w:val="00F15B2A"/>
    <w:rsid w:val="00F1660F"/>
    <w:rsid w:val="00F16A23"/>
    <w:rsid w:val="00F22310"/>
    <w:rsid w:val="00F24831"/>
    <w:rsid w:val="00F2488B"/>
    <w:rsid w:val="00F24A4B"/>
    <w:rsid w:val="00F250EA"/>
    <w:rsid w:val="00F2767E"/>
    <w:rsid w:val="00F276C3"/>
    <w:rsid w:val="00F27A07"/>
    <w:rsid w:val="00F316ED"/>
    <w:rsid w:val="00F36F8E"/>
    <w:rsid w:val="00F4082A"/>
    <w:rsid w:val="00F41C88"/>
    <w:rsid w:val="00F439D8"/>
    <w:rsid w:val="00F45339"/>
    <w:rsid w:val="00F460A1"/>
    <w:rsid w:val="00F46386"/>
    <w:rsid w:val="00F53745"/>
    <w:rsid w:val="00F62B79"/>
    <w:rsid w:val="00F6676E"/>
    <w:rsid w:val="00F76001"/>
    <w:rsid w:val="00F86D03"/>
    <w:rsid w:val="00F87F0E"/>
    <w:rsid w:val="00F956DD"/>
    <w:rsid w:val="00F9592C"/>
    <w:rsid w:val="00FA4A4C"/>
    <w:rsid w:val="00FA762E"/>
    <w:rsid w:val="00FB47EC"/>
    <w:rsid w:val="00FC02C2"/>
    <w:rsid w:val="00FC14FC"/>
    <w:rsid w:val="00FC16D2"/>
    <w:rsid w:val="00FC17B6"/>
    <w:rsid w:val="00FD235B"/>
    <w:rsid w:val="00FD5F3A"/>
    <w:rsid w:val="00FD6873"/>
    <w:rsid w:val="00FE05FA"/>
    <w:rsid w:val="00FE24CA"/>
    <w:rsid w:val="00FE76DC"/>
    <w:rsid w:val="00FF23AB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418E637"/>
  <w14:defaultImageDpi w14:val="300"/>
  <w15:docId w15:val="{92E424C2-CE5A-4C3B-98AC-3C04F073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4082A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5E70A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2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42C"/>
  </w:style>
  <w:style w:type="paragraph" w:styleId="Pidipagina">
    <w:name w:val="footer"/>
    <w:basedOn w:val="Normale"/>
    <w:link w:val="PidipaginaCarattere"/>
    <w:uiPriority w:val="99"/>
    <w:unhideWhenUsed/>
    <w:rsid w:val="00122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42C"/>
  </w:style>
  <w:style w:type="paragraph" w:customStyle="1" w:styleId="Intestazioneepidipagina">
    <w:name w:val="Intestazione e piè di pagina"/>
    <w:rsid w:val="0012242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2242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12242C"/>
    <w:rPr>
      <w:color w:val="0000FF"/>
      <w:u w:val="single"/>
    </w:rPr>
  </w:style>
  <w:style w:type="paragraph" w:customStyle="1" w:styleId="Normale1">
    <w:name w:val="Normale1"/>
    <w:rsid w:val="00B82CD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F2483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Carpredefinitoparagrafo"/>
    <w:rsid w:val="005F4AD3"/>
  </w:style>
  <w:style w:type="paragraph" w:customStyle="1" w:styleId="Elencoacolori-Colore11">
    <w:name w:val="Elenco a colori - Colore 11"/>
    <w:basedOn w:val="Normale"/>
    <w:uiPriority w:val="34"/>
    <w:qFormat/>
    <w:rsid w:val="00E06B1D"/>
    <w:pPr>
      <w:ind w:left="720"/>
      <w:contextualSpacing/>
    </w:pPr>
  </w:style>
  <w:style w:type="paragraph" w:styleId="Paragrafoelenco">
    <w:name w:val="List Paragraph"/>
    <w:basedOn w:val="Normale"/>
    <w:uiPriority w:val="72"/>
    <w:qFormat/>
    <w:rsid w:val="00D06C6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92C7B"/>
    <w:rPr>
      <w:rFonts w:ascii="Times New Roman" w:hAnsi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92C7B"/>
    <w:rPr>
      <w:rFonts w:ascii="Times New Roman" w:hAnsi="Times New Roman"/>
      <w:sz w:val="24"/>
      <w:szCs w:val="24"/>
    </w:rPr>
  </w:style>
  <w:style w:type="character" w:styleId="Numeroriga">
    <w:name w:val="line number"/>
    <w:basedOn w:val="Carpredefinitoparagrafo"/>
    <w:uiPriority w:val="99"/>
    <w:semiHidden/>
    <w:unhideWhenUsed/>
    <w:rsid w:val="00792C7B"/>
  </w:style>
  <w:style w:type="character" w:customStyle="1" w:styleId="Titolo2Carattere">
    <w:name w:val="Titolo 2 Carattere"/>
    <w:basedOn w:val="Carpredefinitoparagrafo"/>
    <w:link w:val="Titolo2"/>
    <w:uiPriority w:val="9"/>
    <w:rsid w:val="005E70AC"/>
    <w:rPr>
      <w:rFonts w:ascii="Times New Roman" w:hAnsi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5E70AC"/>
    <w:rPr>
      <w:b/>
      <w:bCs/>
    </w:rPr>
  </w:style>
  <w:style w:type="character" w:styleId="Enfasicorsivo">
    <w:name w:val="Emphasis"/>
    <w:uiPriority w:val="20"/>
    <w:qFormat/>
    <w:rsid w:val="0031617A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1824E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it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824ED"/>
    <w:rPr>
      <w:rFonts w:ascii="Arial" w:eastAsia="Arial" w:hAnsi="Arial" w:cs="Arial"/>
      <w:sz w:val="52"/>
      <w:szCs w:val="52"/>
      <w:lang w:val="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1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289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98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3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88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3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76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5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301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7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44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158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63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5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72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496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84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A5AE-2629-4B6F-BB61-EB30748C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Civico 14</dc:creator>
  <cp:keywords/>
  <dc:description/>
  <cp:lastModifiedBy>Napo</cp:lastModifiedBy>
  <cp:revision>23</cp:revision>
  <cp:lastPrinted>2018-09-13T12:40:00Z</cp:lastPrinted>
  <dcterms:created xsi:type="dcterms:W3CDTF">2019-09-09T11:52:00Z</dcterms:created>
  <dcterms:modified xsi:type="dcterms:W3CDTF">2019-10-24T14:08:00Z</dcterms:modified>
</cp:coreProperties>
</file>