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BA75" w14:textId="77777777" w:rsidR="003402B3" w:rsidRPr="000E3E62" w:rsidRDefault="003402B3" w:rsidP="00FD4EE9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E3E62">
        <w:rPr>
          <w:rFonts w:ascii="Arial" w:hAnsi="Arial" w:cs="Arial"/>
          <w:b/>
          <w:bCs/>
          <w:noProof/>
          <w:color w:val="FF0000"/>
          <w:sz w:val="36"/>
          <w:szCs w:val="36"/>
          <w:lang w:eastAsia="it-IT"/>
        </w:rPr>
        <w:drawing>
          <wp:inline distT="0" distB="0" distL="0" distR="0" wp14:anchorId="34092263" wp14:editId="50DF7A1E">
            <wp:extent cx="1689100" cy="1331061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82" cy="13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054B" w14:textId="29477F3F" w:rsidR="00836B91" w:rsidRPr="000E3E62" w:rsidRDefault="00A96F93" w:rsidP="00FD4EE9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E3E62">
        <w:rPr>
          <w:rFonts w:ascii="Arial" w:hAnsi="Arial" w:cs="Arial"/>
          <w:b/>
          <w:bCs/>
          <w:color w:val="FF0000"/>
          <w:sz w:val="36"/>
          <w:szCs w:val="36"/>
        </w:rPr>
        <w:t>VOTE</w:t>
      </w:r>
      <w:r w:rsidR="00EF77EE" w:rsidRPr="000E3E62">
        <w:rPr>
          <w:rFonts w:ascii="Arial" w:hAnsi="Arial" w:cs="Arial"/>
          <w:b/>
          <w:bCs/>
          <w:color w:val="FF0000"/>
          <w:sz w:val="36"/>
          <w:szCs w:val="36"/>
        </w:rPr>
        <w:t>S</w:t>
      </w:r>
      <w:r w:rsidRPr="000E3E62">
        <w:rPr>
          <w:rFonts w:ascii="Arial" w:hAnsi="Arial" w:cs="Arial"/>
          <w:b/>
          <w:bCs/>
          <w:color w:val="FF0000"/>
          <w:sz w:val="36"/>
          <w:szCs w:val="36"/>
        </w:rPr>
        <w:t xml:space="preserve"> FOR WOMEN</w:t>
      </w:r>
      <w:r w:rsidR="004F7991" w:rsidRPr="000E3E62">
        <w:rPr>
          <w:rFonts w:ascii="Arial" w:hAnsi="Arial" w:cs="Arial"/>
          <w:b/>
          <w:bCs/>
          <w:color w:val="FF0000"/>
          <w:sz w:val="36"/>
          <w:szCs w:val="36"/>
        </w:rPr>
        <w:t xml:space="preserve"> 202</w:t>
      </w:r>
      <w:r w:rsidR="000E3E62" w:rsidRPr="000E3E62">
        <w:rPr>
          <w:rFonts w:ascii="Arial" w:hAnsi="Arial" w:cs="Arial"/>
          <w:b/>
          <w:bCs/>
          <w:color w:val="FF0000"/>
          <w:sz w:val="36"/>
          <w:szCs w:val="36"/>
        </w:rPr>
        <w:t>1</w:t>
      </w:r>
    </w:p>
    <w:p w14:paraId="276B1771" w14:textId="4288DCC1" w:rsidR="005342D7" w:rsidRPr="000E3E62" w:rsidRDefault="00515901" w:rsidP="00FD4EE9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0E3E62">
        <w:rPr>
          <w:rFonts w:ascii="Arial" w:hAnsi="Arial" w:cs="Arial"/>
          <w:b/>
          <w:bCs/>
          <w:color w:val="4472C4" w:themeColor="accent1"/>
          <w:sz w:val="28"/>
          <w:szCs w:val="28"/>
        </w:rPr>
        <w:t>Incontri online</w:t>
      </w:r>
      <w:r w:rsidR="008774C2" w:rsidRPr="000E3E6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C924F3" w:rsidRPr="000E3E62">
        <w:rPr>
          <w:rFonts w:ascii="Arial" w:hAnsi="Arial" w:cs="Arial"/>
          <w:b/>
          <w:bCs/>
          <w:color w:val="4472C4" w:themeColor="accent1"/>
          <w:sz w:val="28"/>
          <w:szCs w:val="28"/>
        </w:rPr>
        <w:t>tra 8</w:t>
      </w:r>
      <w:r w:rsidR="008774C2" w:rsidRPr="000E3E6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marzo</w:t>
      </w:r>
      <w:r w:rsidR="00C924F3" w:rsidRPr="000E3E62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e 25 aprile</w:t>
      </w:r>
    </w:p>
    <w:p w14:paraId="0A5F4EEC" w14:textId="5CED443B" w:rsidR="008774C2" w:rsidRPr="000E3E62" w:rsidRDefault="00B7298F" w:rsidP="00B7298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E3E62"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21EC86C1" wp14:editId="02D6BE60">
            <wp:extent cx="2520950" cy="2528878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58" cy="25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5B585" w14:textId="60A17D2A" w:rsidR="00DC4927" w:rsidRPr="000E3E62" w:rsidRDefault="00DC4927" w:rsidP="00DC492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F8F9F9C" w14:textId="2E575443" w:rsidR="00110EAC" w:rsidRPr="000E3E62" w:rsidRDefault="00580B22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E3E62">
        <w:rPr>
          <w:rFonts w:ascii="Arial" w:hAnsi="Arial" w:cs="Arial"/>
          <w:b/>
          <w:bCs/>
          <w:sz w:val="24"/>
          <w:szCs w:val="24"/>
        </w:rPr>
        <w:t>LUNEDÌ 8 MARZO ORE 18</w:t>
      </w:r>
      <w:r w:rsidR="001A327B" w:rsidRPr="000E3E62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DC4927" w:rsidRPr="000E3E62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0E3E62">
        <w:rPr>
          <w:rFonts w:ascii="Arial" w:hAnsi="Arial" w:cs="Arial"/>
          <w:b/>
          <w:bCs/>
          <w:color w:val="FF0000"/>
          <w:sz w:val="28"/>
          <w:szCs w:val="28"/>
        </w:rPr>
        <w:t>isterhood</w:t>
      </w:r>
      <w:r w:rsidR="00DC4927" w:rsidRPr="000E3E62">
        <w:rPr>
          <w:rFonts w:ascii="Arial" w:hAnsi="Arial" w:cs="Arial"/>
          <w:b/>
          <w:bCs/>
          <w:color w:val="FF0000"/>
          <w:sz w:val="28"/>
          <w:szCs w:val="28"/>
        </w:rPr>
        <w:t>_Opera</w:t>
      </w:r>
      <w:proofErr w:type="spellEnd"/>
      <w:r w:rsidR="00DC4927" w:rsidRPr="000E3E62">
        <w:rPr>
          <w:rFonts w:ascii="Arial" w:hAnsi="Arial" w:cs="Arial"/>
          <w:b/>
          <w:bCs/>
          <w:color w:val="FF0000"/>
          <w:sz w:val="28"/>
          <w:szCs w:val="28"/>
        </w:rPr>
        <w:t> d’ascolto </w:t>
      </w:r>
    </w:p>
    <w:p w14:paraId="67486927" w14:textId="77777777" w:rsidR="001A327B" w:rsidRPr="000E3E62" w:rsidRDefault="001A327B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A00067" w14:textId="32948384" w:rsidR="00DC4927" w:rsidRPr="000E3E62" w:rsidRDefault="00110EAC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</w:rPr>
      </w:pPr>
      <w:r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DC4927"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ealizzata da </w:t>
      </w:r>
      <w:r w:rsidR="00580B22"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Teatro </w:t>
      </w:r>
      <w:proofErr w:type="spellStart"/>
      <w:r w:rsidR="00580B22"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>Patalò</w:t>
      </w:r>
      <w:proofErr w:type="spellEnd"/>
      <w:r w:rsidR="00580B22"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C4927"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nel </w:t>
      </w:r>
      <w:r w:rsidR="000E3E62"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DC4927"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ovembre 2020 nell’ambito della </w:t>
      </w:r>
      <w:r w:rsidR="000E3E62"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>Giornata internazionale per l'eliminazione della violenza contro le donne</w:t>
      </w:r>
      <w:r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DC4927"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>La voce proviene dal corpo e va a toccare altri corpi, ora lontani. Undici artiste interpretano i testi di alcune autrici fondamentali per innescare un pensiero sulla rimozione delle donne nel tessuto culturale e sulla violenza quotidiana delle parole e dei comportamenti.</w:t>
      </w:r>
    </w:p>
    <w:p w14:paraId="7C3C19F9" w14:textId="77777777" w:rsidR="00DC4927" w:rsidRPr="000E3E62" w:rsidRDefault="00DC4927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</w:rPr>
      </w:pPr>
    </w:p>
    <w:p w14:paraId="7B60ADA6" w14:textId="534CB231" w:rsidR="00110EAC" w:rsidRPr="000E3E62" w:rsidRDefault="00580B22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E3E62">
        <w:rPr>
          <w:rFonts w:ascii="Arial" w:hAnsi="Arial" w:cs="Arial"/>
          <w:b/>
          <w:bCs/>
          <w:sz w:val="24"/>
          <w:szCs w:val="24"/>
          <w:shd w:val="clear" w:color="auto" w:fill="FFFFFF"/>
        </w:rPr>
        <w:t>Or</w:t>
      </w:r>
      <w:r w:rsidR="00DC4927" w:rsidRPr="000E3E62">
        <w:rPr>
          <w:rFonts w:ascii="Arial" w:hAnsi="Arial" w:cs="Arial"/>
          <w:b/>
          <w:bCs/>
          <w:sz w:val="24"/>
          <w:szCs w:val="24"/>
          <w:shd w:val="clear" w:color="auto" w:fill="FFFFFF"/>
        </w:rPr>
        <w:t>e 18</w:t>
      </w:r>
    </w:p>
    <w:p w14:paraId="0A23479C" w14:textId="40479D7D" w:rsidR="00110EAC" w:rsidRPr="000E3E62" w:rsidRDefault="00DC4927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</w:rPr>
      </w:pPr>
      <w:r w:rsidRPr="000E3E62">
        <w:rPr>
          <w:rFonts w:ascii="Arial" w:hAnsi="Arial" w:cs="Arial"/>
          <w:color w:val="222222"/>
          <w:sz w:val="24"/>
          <w:szCs w:val="24"/>
        </w:rPr>
        <w:t>Canale You</w:t>
      </w:r>
      <w:r w:rsidR="000E3E62" w:rsidRPr="000E3E62">
        <w:rPr>
          <w:rFonts w:ascii="Arial" w:hAnsi="Arial" w:cs="Arial"/>
          <w:color w:val="222222"/>
          <w:sz w:val="24"/>
          <w:szCs w:val="24"/>
        </w:rPr>
        <w:t>T</w:t>
      </w:r>
      <w:r w:rsidRPr="000E3E62">
        <w:rPr>
          <w:rFonts w:ascii="Arial" w:hAnsi="Arial" w:cs="Arial"/>
          <w:color w:val="222222"/>
          <w:sz w:val="24"/>
          <w:szCs w:val="24"/>
        </w:rPr>
        <w:t xml:space="preserve">ube di </w:t>
      </w:r>
      <w:proofErr w:type="spellStart"/>
      <w:r w:rsidRPr="000E3E62">
        <w:rPr>
          <w:rFonts w:ascii="Arial" w:hAnsi="Arial" w:cs="Arial"/>
          <w:color w:val="222222"/>
          <w:sz w:val="24"/>
          <w:szCs w:val="24"/>
        </w:rPr>
        <w:t>FoCuS</w:t>
      </w:r>
      <w:proofErr w:type="spellEnd"/>
      <w:r w:rsidRPr="000E3E62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28BD6C41" w14:textId="3CEB678F" w:rsidR="00DC4927" w:rsidRPr="000E3E62" w:rsidRDefault="00EE0B03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</w:rPr>
      </w:pPr>
      <w:hyperlink r:id="rId6" w:tgtFrame="_blank" w:history="1">
        <w:r w:rsidR="00DC4927" w:rsidRPr="000E3E62">
          <w:rPr>
            <w:rStyle w:val="Collegamentoipertestuale"/>
            <w:rFonts w:ascii="Arial" w:hAnsi="Arial" w:cs="Arial"/>
            <w:color w:val="1155CC"/>
            <w:sz w:val="24"/>
            <w:szCs w:val="24"/>
          </w:rPr>
          <w:t>https://www.youtube.com/user/focusantarcangelo</w:t>
        </w:r>
      </w:hyperlink>
    </w:p>
    <w:p w14:paraId="05EECAC4" w14:textId="21775BEA" w:rsidR="00DC4927" w:rsidRPr="000E3E62" w:rsidRDefault="00DC4927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E3E62">
        <w:rPr>
          <w:rFonts w:ascii="Arial" w:hAnsi="Arial" w:cs="Arial"/>
          <w:b/>
          <w:bCs/>
          <w:color w:val="FF0000"/>
          <w:sz w:val="28"/>
          <w:szCs w:val="28"/>
        </w:rPr>
        <w:t xml:space="preserve">Trasmissione del documentario sulle azioni “invisibili” avvenute il 23-24-25 </w:t>
      </w:r>
      <w:r w:rsidR="000E3E62" w:rsidRPr="000E3E62">
        <w:rPr>
          <w:rFonts w:ascii="Arial" w:hAnsi="Arial" w:cs="Arial"/>
          <w:b/>
          <w:bCs/>
          <w:color w:val="FF0000"/>
          <w:sz w:val="28"/>
          <w:szCs w:val="28"/>
        </w:rPr>
        <w:t>n</w:t>
      </w:r>
      <w:r w:rsidRPr="000E3E62">
        <w:rPr>
          <w:rFonts w:ascii="Arial" w:hAnsi="Arial" w:cs="Arial"/>
          <w:b/>
          <w:bCs/>
          <w:color w:val="FF0000"/>
          <w:sz w:val="28"/>
          <w:szCs w:val="28"/>
        </w:rPr>
        <w:t>ovembre 2020 </w:t>
      </w:r>
    </w:p>
    <w:p w14:paraId="34E569D1" w14:textId="77777777" w:rsidR="00DC4927" w:rsidRPr="000E3E62" w:rsidRDefault="00DC4927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</w:rPr>
      </w:pPr>
    </w:p>
    <w:p w14:paraId="05F681D6" w14:textId="6EA81308" w:rsidR="00110EAC" w:rsidRPr="000E3E62" w:rsidRDefault="00580B22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b/>
          <w:bCs/>
          <w:sz w:val="24"/>
          <w:szCs w:val="24"/>
        </w:rPr>
        <w:t>O</w:t>
      </w:r>
      <w:r w:rsidR="00DC4927" w:rsidRPr="000E3E62">
        <w:rPr>
          <w:rFonts w:ascii="Arial" w:hAnsi="Arial" w:cs="Arial"/>
          <w:b/>
          <w:bCs/>
          <w:sz w:val="24"/>
          <w:szCs w:val="24"/>
        </w:rPr>
        <w:t>re 19</w:t>
      </w:r>
      <w:r w:rsidR="00DC4927" w:rsidRPr="000E3E62">
        <w:rPr>
          <w:rFonts w:ascii="Arial" w:hAnsi="Arial" w:cs="Arial"/>
          <w:sz w:val="24"/>
          <w:szCs w:val="24"/>
        </w:rPr>
        <w:t> </w:t>
      </w:r>
    </w:p>
    <w:p w14:paraId="0842A855" w14:textId="77777777" w:rsidR="00110EAC" w:rsidRPr="000E3E62" w:rsidRDefault="00DC4927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</w:rPr>
      </w:pPr>
      <w:r w:rsidRPr="000E3E62">
        <w:rPr>
          <w:rFonts w:ascii="Arial" w:hAnsi="Arial" w:cs="Arial"/>
          <w:color w:val="222222"/>
          <w:sz w:val="24"/>
          <w:szCs w:val="24"/>
        </w:rPr>
        <w:t xml:space="preserve">Canale </w:t>
      </w:r>
      <w:proofErr w:type="spellStart"/>
      <w:r w:rsidRPr="000E3E62">
        <w:rPr>
          <w:rFonts w:ascii="Arial" w:hAnsi="Arial" w:cs="Arial"/>
          <w:color w:val="222222"/>
          <w:sz w:val="24"/>
          <w:szCs w:val="24"/>
        </w:rPr>
        <w:t>Soundcloud</w:t>
      </w:r>
      <w:proofErr w:type="spellEnd"/>
      <w:r w:rsidRPr="000E3E62">
        <w:rPr>
          <w:rFonts w:ascii="Arial" w:hAnsi="Arial" w:cs="Arial"/>
          <w:color w:val="222222"/>
          <w:sz w:val="24"/>
          <w:szCs w:val="24"/>
        </w:rPr>
        <w:t xml:space="preserve"> di Teatro </w:t>
      </w:r>
      <w:proofErr w:type="spellStart"/>
      <w:r w:rsidRPr="000E3E62">
        <w:rPr>
          <w:rFonts w:ascii="Arial" w:hAnsi="Arial" w:cs="Arial"/>
          <w:color w:val="222222"/>
          <w:sz w:val="24"/>
          <w:szCs w:val="24"/>
        </w:rPr>
        <w:t>Patalò</w:t>
      </w:r>
      <w:proofErr w:type="spellEnd"/>
      <w:r w:rsidRPr="000E3E62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60193BA2" w14:textId="7B0DDB0C" w:rsidR="00DC4927" w:rsidRPr="000E3E62" w:rsidRDefault="00EE0B03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</w:rPr>
      </w:pPr>
      <w:hyperlink r:id="rId7" w:tgtFrame="_blank" w:history="1">
        <w:r w:rsidR="00DC4927" w:rsidRPr="000E3E62">
          <w:rPr>
            <w:rStyle w:val="Collegamentoipertestuale"/>
            <w:rFonts w:ascii="Arial" w:hAnsi="Arial" w:cs="Arial"/>
            <w:color w:val="1155CC"/>
            <w:sz w:val="24"/>
            <w:szCs w:val="24"/>
          </w:rPr>
          <w:t>https://soundcloud.com/teatropatalo</w:t>
        </w:r>
      </w:hyperlink>
    </w:p>
    <w:p w14:paraId="7A2E3F7D" w14:textId="519BBFE7" w:rsidR="00110EAC" w:rsidRPr="000E3E62" w:rsidRDefault="00DC4927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0E3E62">
        <w:rPr>
          <w:rFonts w:ascii="Arial" w:hAnsi="Arial" w:cs="Arial"/>
          <w:b/>
          <w:bCs/>
          <w:color w:val="FF0000"/>
          <w:sz w:val="28"/>
          <w:szCs w:val="28"/>
        </w:rPr>
        <w:t>Trasmissione dell’opera audio</w:t>
      </w:r>
      <w:r w:rsidR="00110EAC" w:rsidRPr="000E3E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1701059A" w14:textId="065078DE" w:rsidR="00DC4927" w:rsidRPr="000E3E62" w:rsidRDefault="00110EAC" w:rsidP="00DC492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</w:rPr>
      </w:pPr>
      <w:r w:rsidRPr="000E3E62">
        <w:rPr>
          <w:rFonts w:ascii="Arial" w:hAnsi="Arial" w:cs="Arial"/>
          <w:color w:val="222222"/>
          <w:sz w:val="24"/>
          <w:szCs w:val="24"/>
          <w:shd w:val="clear" w:color="auto" w:fill="FFFFFF"/>
        </w:rPr>
        <w:t>Scheda del lavoro:</w:t>
      </w:r>
      <w:r w:rsidRPr="000E3E62">
        <w:rPr>
          <w:rFonts w:ascii="Arial" w:hAnsi="Arial" w:cs="Arial"/>
          <w:b/>
          <w:bCs/>
          <w:color w:val="800000"/>
          <w:sz w:val="24"/>
          <w:szCs w:val="24"/>
        </w:rPr>
        <w:t xml:space="preserve"> </w:t>
      </w:r>
      <w:hyperlink r:id="rId8" w:tgtFrame="_blank" w:history="1">
        <w:r w:rsidR="00DC4927" w:rsidRPr="000E3E62">
          <w:rPr>
            <w:rStyle w:val="Collegamentoipertestuale"/>
            <w:rFonts w:ascii="Arial" w:hAnsi="Arial" w:cs="Arial"/>
            <w:color w:val="1155CC"/>
            <w:sz w:val="24"/>
            <w:szCs w:val="24"/>
          </w:rPr>
          <w:t>http://www.teatropatalo.it/teatropatalo_sisterhood.html</w:t>
        </w:r>
      </w:hyperlink>
    </w:p>
    <w:p w14:paraId="2E4BA9E6" w14:textId="27C196C7" w:rsidR="00DC4927" w:rsidRPr="000E3E62" w:rsidRDefault="00DC4927" w:rsidP="00DC492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8C208F0" w14:textId="77777777" w:rsidR="00DC4927" w:rsidRPr="000E3E62" w:rsidRDefault="00DC4927" w:rsidP="002437B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5635E13" w14:textId="52D6FEA2" w:rsidR="00FD47DE" w:rsidRPr="000E3E62" w:rsidRDefault="004E425D" w:rsidP="00FD4EE9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0E3E62">
        <w:rPr>
          <w:rFonts w:ascii="Arial" w:hAnsi="Arial" w:cs="Arial"/>
          <w:b/>
          <w:bCs/>
          <w:sz w:val="24"/>
          <w:szCs w:val="24"/>
        </w:rPr>
        <w:t>VENERDÌ 12</w:t>
      </w:r>
      <w:r w:rsidR="00D76463" w:rsidRPr="000E3E62">
        <w:rPr>
          <w:rFonts w:ascii="Arial" w:hAnsi="Arial" w:cs="Arial"/>
          <w:b/>
          <w:bCs/>
          <w:sz w:val="24"/>
          <w:szCs w:val="24"/>
        </w:rPr>
        <w:t xml:space="preserve"> </w:t>
      </w:r>
      <w:r w:rsidR="009950CD" w:rsidRPr="000E3E62">
        <w:rPr>
          <w:rFonts w:ascii="Arial" w:hAnsi="Arial" w:cs="Arial"/>
          <w:b/>
          <w:bCs/>
          <w:sz w:val="24"/>
          <w:szCs w:val="24"/>
        </w:rPr>
        <w:t>MARZO ORE 1</w:t>
      </w:r>
      <w:r w:rsidRPr="000E3E62">
        <w:rPr>
          <w:rFonts w:ascii="Arial" w:hAnsi="Arial" w:cs="Arial"/>
          <w:b/>
          <w:bCs/>
          <w:sz w:val="24"/>
          <w:szCs w:val="24"/>
        </w:rPr>
        <w:t>8</w:t>
      </w:r>
      <w:r w:rsidR="00FD47DE" w:rsidRPr="000E3E62">
        <w:rPr>
          <w:rFonts w:ascii="Arial" w:hAnsi="Arial" w:cs="Arial"/>
          <w:b/>
          <w:bCs/>
          <w:sz w:val="24"/>
          <w:szCs w:val="24"/>
        </w:rPr>
        <w:t xml:space="preserve"> </w:t>
      </w:r>
      <w:r w:rsidR="000E3E62" w:rsidRPr="000E3E62">
        <w:rPr>
          <w:rFonts w:ascii="Arial" w:hAnsi="Arial" w:cs="Arial"/>
          <w:b/>
          <w:bCs/>
          <w:sz w:val="24"/>
          <w:szCs w:val="24"/>
        </w:rPr>
        <w:t>–</w:t>
      </w:r>
      <w:r w:rsidR="00FD47DE" w:rsidRPr="000E3E62">
        <w:rPr>
          <w:rFonts w:ascii="Arial" w:hAnsi="Arial" w:cs="Arial"/>
          <w:b/>
          <w:bCs/>
          <w:sz w:val="24"/>
          <w:szCs w:val="24"/>
        </w:rPr>
        <w:t xml:space="preserve"> </w:t>
      </w:r>
      <w:r w:rsidR="00E65789" w:rsidRPr="000E3E62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Donne e precariato</w:t>
      </w:r>
    </w:p>
    <w:p w14:paraId="501CA411" w14:textId="77777777" w:rsidR="008D2F40" w:rsidRPr="000E3E62" w:rsidRDefault="008D2F40" w:rsidP="00FD4EE9">
      <w:pPr>
        <w:spacing w:after="0" w:line="240" w:lineRule="auto"/>
        <w:contextualSpacing/>
        <w:jc w:val="both"/>
        <w:rPr>
          <w:rFonts w:ascii="Arial" w:hAnsi="Arial" w:cs="Arial"/>
          <w:color w:val="292929"/>
          <w:sz w:val="24"/>
          <w:szCs w:val="24"/>
          <w:shd w:val="clear" w:color="auto" w:fill="FFFFFF"/>
        </w:rPr>
      </w:pPr>
    </w:p>
    <w:p w14:paraId="75CEFD9C" w14:textId="77777777" w:rsidR="008774C2" w:rsidRPr="000E3E62" w:rsidRDefault="00280F99" w:rsidP="00FD4EE9">
      <w:pPr>
        <w:spacing w:after="0" w:line="240" w:lineRule="auto"/>
        <w:contextualSpacing/>
        <w:jc w:val="both"/>
        <w:rPr>
          <w:rFonts w:ascii="Arial" w:hAnsi="Arial" w:cs="Arial"/>
          <w:color w:val="292929"/>
          <w:sz w:val="24"/>
          <w:szCs w:val="24"/>
          <w:shd w:val="clear" w:color="auto" w:fill="FFFFFF"/>
        </w:rPr>
      </w:pPr>
      <w:r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Dibattiti e azioni politico-legislative sono esaminati parallelamente all’evolversi della percezione e delle lotte di precari e precarie che, dalla posizione di marginalità degli anni </w:t>
      </w:r>
      <w:r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lastRenderedPageBreak/>
        <w:t>Cinquanta, sono oggi al centro di una rinnovata riflessione e mobilitazione sul lavoro. Grazie alla prospettiva storica e di genere, si sfata il mito del lavoro precario come problema contemporaneo, fornendo gli strumenti per comprendere i processi di precarizzazione degli ultimi sessant</w:t>
      </w:r>
      <w:r w:rsidR="002179C3"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t>’</w:t>
      </w:r>
      <w:r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anni tra vecchie e nuove forme di precarietà. Esiste una storia della precarietà: dalla sua scoperta negli anni del boom economico, </w:t>
      </w:r>
      <w:r w:rsidR="002179C3"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t>al</w:t>
      </w:r>
      <w:r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la costruzione del lavoro stabile tra Parlamento e legislazione negli anni Sessanta, </w:t>
      </w:r>
      <w:r w:rsidR="002179C3"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t>fino al</w:t>
      </w:r>
      <w:r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t>l’affermarsi della stabilità e la diffusione di rinnovate forme di lavoro precario negli anni Settanta</w:t>
      </w:r>
      <w:r w:rsidR="002179C3"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t>. E recentemente</w:t>
      </w:r>
      <w:r w:rsidRPr="000E3E62">
        <w:rPr>
          <w:rFonts w:ascii="Arial" w:hAnsi="Arial" w:cs="Arial"/>
          <w:color w:val="292929"/>
          <w:sz w:val="24"/>
          <w:szCs w:val="24"/>
          <w:shd w:val="clear" w:color="auto" w:fill="FFFFFF"/>
        </w:rPr>
        <w:t xml:space="preserve"> l’emergere del paradigma della flessibilità negli anni Ottanta, la nuova ondata di precarietà tra anni Novanta e Duemila, la sua normalizzazione negli anni della crisi globale.</w:t>
      </w:r>
    </w:p>
    <w:p w14:paraId="20E436EB" w14:textId="77777777" w:rsidR="00280F99" w:rsidRPr="000E3E62" w:rsidRDefault="00280F99" w:rsidP="00FD4EE9">
      <w:pPr>
        <w:spacing w:after="0" w:line="240" w:lineRule="auto"/>
        <w:contextualSpacing/>
        <w:jc w:val="both"/>
        <w:rPr>
          <w:rFonts w:ascii="Arial" w:hAnsi="Arial" w:cs="Arial"/>
          <w:color w:val="292929"/>
          <w:sz w:val="24"/>
          <w:szCs w:val="24"/>
          <w:shd w:val="clear" w:color="auto" w:fill="FFFFFF"/>
        </w:rPr>
      </w:pPr>
    </w:p>
    <w:p w14:paraId="6E1BA8EA" w14:textId="77777777" w:rsidR="00DD1A4B" w:rsidRPr="000E3E62" w:rsidRDefault="00DD1A4B" w:rsidP="00C065B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E3E62">
        <w:rPr>
          <w:rFonts w:ascii="Arial" w:hAnsi="Arial" w:cs="Arial"/>
          <w:noProof/>
          <w:lang w:eastAsia="it-IT"/>
        </w:rPr>
        <w:drawing>
          <wp:inline distT="0" distB="0" distL="0" distR="0" wp14:anchorId="1FF20872" wp14:editId="233ACB57">
            <wp:extent cx="1765300" cy="1765300"/>
            <wp:effectExtent l="0" t="0" r="6350" b="6350"/>
            <wp:docPr id="3" name="Immagine 3" descr="Risultato immagini per eloisa b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eloisa bet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0727" w14:textId="77777777" w:rsidR="00C065B1" w:rsidRPr="000E3E62" w:rsidRDefault="00C065B1" w:rsidP="00C065B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E3E62">
        <w:rPr>
          <w:rFonts w:ascii="Arial" w:hAnsi="Arial" w:cs="Arial"/>
          <w:b/>
          <w:bCs/>
          <w:sz w:val="24"/>
          <w:szCs w:val="24"/>
        </w:rPr>
        <w:t>ELOISA BETTI – Storica, Università di Bologna</w:t>
      </w:r>
    </w:p>
    <w:p w14:paraId="521B3D9B" w14:textId="77777777" w:rsidR="00C065B1" w:rsidRPr="000E3E62" w:rsidRDefault="00C065B1" w:rsidP="00C065B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A17465C" w14:textId="70EDFCDA" w:rsidR="003C326F" w:rsidRPr="000E3E62" w:rsidRDefault="003C326F" w:rsidP="00FD4EE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3E62">
        <w:rPr>
          <w:rFonts w:ascii="Arial" w:hAnsi="Arial" w:cs="Arial"/>
          <w:sz w:val="24"/>
          <w:szCs w:val="24"/>
          <w:shd w:val="clear" w:color="auto" w:fill="FFFFFF"/>
        </w:rPr>
        <w:t xml:space="preserve">Docente a contratto di Storia del lavoro presso l’Università di Bologna, dove nel 2011 ha conseguito il Dottorato di ricerca in Storia d’Europa. È co-coordinatrice del </w:t>
      </w:r>
      <w:proofErr w:type="spellStart"/>
      <w:r w:rsidRPr="000E3E62">
        <w:rPr>
          <w:rFonts w:ascii="Arial" w:hAnsi="Arial" w:cs="Arial"/>
          <w:i/>
          <w:iCs/>
          <w:sz w:val="24"/>
          <w:szCs w:val="24"/>
          <w:shd w:val="clear" w:color="auto" w:fill="FFFFFF"/>
        </w:rPr>
        <w:t>Feminist</w:t>
      </w:r>
      <w:proofErr w:type="spellEnd"/>
      <w:r w:rsidRPr="000E3E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Labour History Group</w:t>
      </w:r>
      <w:r w:rsidRPr="000E3E62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0E3E62">
        <w:rPr>
          <w:rFonts w:ascii="Arial" w:hAnsi="Arial" w:cs="Arial"/>
          <w:i/>
          <w:iCs/>
          <w:sz w:val="24"/>
          <w:szCs w:val="24"/>
          <w:shd w:val="clear" w:color="auto" w:fill="FFFFFF"/>
        </w:rPr>
        <w:t>European</w:t>
      </w:r>
      <w:proofErr w:type="spellEnd"/>
      <w:r w:rsidRPr="000E3E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Labour History Network</w:t>
      </w:r>
      <w:r w:rsidRPr="000E3E62">
        <w:rPr>
          <w:rFonts w:ascii="Arial" w:hAnsi="Arial" w:cs="Arial"/>
          <w:sz w:val="24"/>
          <w:szCs w:val="24"/>
          <w:shd w:val="clear" w:color="auto" w:fill="FFFFFF"/>
        </w:rPr>
        <w:t>), è inoltre responsabile scientific</w:t>
      </w:r>
      <w:r w:rsidR="00504810" w:rsidRPr="000E3E6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0E3E62">
        <w:rPr>
          <w:rFonts w:ascii="Arial" w:hAnsi="Arial" w:cs="Arial"/>
          <w:sz w:val="24"/>
          <w:szCs w:val="24"/>
          <w:shd w:val="clear" w:color="auto" w:fill="FFFFFF"/>
        </w:rPr>
        <w:t xml:space="preserve"> della Rete Archivi </w:t>
      </w:r>
      <w:proofErr w:type="spellStart"/>
      <w:r w:rsidRPr="000E3E62">
        <w:rPr>
          <w:rFonts w:ascii="Arial" w:hAnsi="Arial" w:cs="Arial"/>
          <w:sz w:val="24"/>
          <w:szCs w:val="24"/>
          <w:shd w:val="clear" w:color="auto" w:fill="FFFFFF"/>
        </w:rPr>
        <w:t>Udi</w:t>
      </w:r>
      <w:proofErr w:type="spellEnd"/>
      <w:r w:rsidRPr="000E3E62">
        <w:rPr>
          <w:rFonts w:ascii="Arial" w:hAnsi="Arial" w:cs="Arial"/>
          <w:sz w:val="24"/>
          <w:szCs w:val="24"/>
          <w:shd w:val="clear" w:color="auto" w:fill="FFFFFF"/>
        </w:rPr>
        <w:t xml:space="preserve"> Emilia-Romagna e dell’Archivio </w:t>
      </w:r>
      <w:proofErr w:type="spellStart"/>
      <w:r w:rsidRPr="000E3E62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0E3E62" w:rsidRPr="000E3E62">
        <w:rPr>
          <w:rFonts w:ascii="Arial" w:hAnsi="Arial" w:cs="Arial"/>
          <w:sz w:val="24"/>
          <w:szCs w:val="24"/>
          <w:shd w:val="clear" w:color="auto" w:fill="FFFFFF"/>
        </w:rPr>
        <w:t>di</w:t>
      </w:r>
      <w:proofErr w:type="spellEnd"/>
      <w:r w:rsidRPr="000E3E62">
        <w:rPr>
          <w:rFonts w:ascii="Arial" w:hAnsi="Arial" w:cs="Arial"/>
          <w:sz w:val="24"/>
          <w:szCs w:val="24"/>
          <w:shd w:val="clear" w:color="auto" w:fill="FFFFFF"/>
        </w:rPr>
        <w:t xml:space="preserve"> di Bologna, per il quale è coordinatrice scientifica del progetto </w:t>
      </w:r>
      <w:r w:rsidRPr="000E3E62">
        <w:rPr>
          <w:rFonts w:ascii="Arial" w:hAnsi="Arial" w:cs="Arial"/>
          <w:i/>
          <w:iCs/>
          <w:sz w:val="24"/>
          <w:szCs w:val="24"/>
          <w:shd w:val="clear" w:color="auto" w:fill="FFFFFF"/>
        </w:rPr>
        <w:t>Genere, lavoro e cultura tecnica tra passato e futuro</w:t>
      </w:r>
      <w:r w:rsidRPr="000E3E62">
        <w:rPr>
          <w:rFonts w:ascii="Arial" w:hAnsi="Arial" w:cs="Arial"/>
          <w:sz w:val="24"/>
          <w:szCs w:val="24"/>
          <w:shd w:val="clear" w:color="auto" w:fill="FFFFFF"/>
        </w:rPr>
        <w:t xml:space="preserve">. Coordina (con Carlo De Maria e Maura Grandi) il progetto </w:t>
      </w:r>
      <w:r w:rsidRPr="000E3E62">
        <w:rPr>
          <w:rFonts w:ascii="Arial" w:hAnsi="Arial" w:cs="Arial"/>
          <w:i/>
          <w:iCs/>
          <w:sz w:val="24"/>
          <w:szCs w:val="24"/>
          <w:shd w:val="clear" w:color="auto" w:fill="FFFFFF"/>
        </w:rPr>
        <w:t>Bologna metalmeccanica</w:t>
      </w:r>
      <w:r w:rsidRPr="000E3E6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04810" w:rsidRPr="000E3E62">
        <w:rPr>
          <w:rFonts w:ascii="Arial" w:hAnsi="Arial" w:cs="Arial"/>
          <w:sz w:val="24"/>
          <w:szCs w:val="24"/>
          <w:shd w:val="clear" w:color="auto" w:fill="FFFFFF"/>
        </w:rPr>
        <w:t xml:space="preserve">È </w:t>
      </w:r>
      <w:r w:rsidRPr="000E3E62">
        <w:rPr>
          <w:rFonts w:ascii="Arial" w:hAnsi="Arial" w:cs="Arial"/>
          <w:sz w:val="24"/>
          <w:szCs w:val="24"/>
          <w:shd w:val="clear" w:color="auto" w:fill="FFFFFF"/>
        </w:rPr>
        <w:t>autrice delle monografie </w:t>
      </w:r>
      <w:r w:rsidRPr="000E3E62">
        <w:rPr>
          <w:rFonts w:ascii="Arial" w:hAnsi="Arial" w:cs="Arial"/>
          <w:i/>
          <w:iCs/>
          <w:sz w:val="24"/>
          <w:szCs w:val="24"/>
        </w:rPr>
        <w:t>Precari e precarie. Una storia dell’Italia Repubblicana</w:t>
      </w:r>
      <w:r w:rsidRPr="000E3E62">
        <w:rPr>
          <w:rFonts w:ascii="Arial" w:hAnsi="Arial" w:cs="Arial"/>
          <w:sz w:val="24"/>
          <w:szCs w:val="24"/>
          <w:shd w:val="clear" w:color="auto" w:fill="FFFFFF"/>
        </w:rPr>
        <w:t> (Carocci 2019) e </w:t>
      </w:r>
      <w:r w:rsidRPr="000E3E62">
        <w:rPr>
          <w:rFonts w:ascii="Arial" w:hAnsi="Arial" w:cs="Arial"/>
          <w:i/>
          <w:iCs/>
          <w:sz w:val="24"/>
          <w:szCs w:val="24"/>
        </w:rPr>
        <w:t>Le ombre del fordismo</w:t>
      </w:r>
      <w:r w:rsidRPr="000E3E62">
        <w:rPr>
          <w:rFonts w:ascii="Arial" w:hAnsi="Arial" w:cs="Arial"/>
          <w:sz w:val="24"/>
          <w:szCs w:val="24"/>
          <w:shd w:val="clear" w:color="auto" w:fill="FFFFFF"/>
        </w:rPr>
        <w:t> (Bononia University Press</w:t>
      </w:r>
      <w:r w:rsidR="00504810" w:rsidRPr="000E3E6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E3E62">
        <w:rPr>
          <w:rFonts w:ascii="Arial" w:hAnsi="Arial" w:cs="Arial"/>
          <w:sz w:val="24"/>
          <w:szCs w:val="24"/>
          <w:shd w:val="clear" w:color="auto" w:fill="FFFFFF"/>
        </w:rPr>
        <w:t xml:space="preserve"> 2020) e di numerosi saggi in italiano e in inglese.</w:t>
      </w:r>
    </w:p>
    <w:p w14:paraId="69F33C91" w14:textId="77777777" w:rsidR="00317C4F" w:rsidRPr="000E3E62" w:rsidRDefault="00317C4F" w:rsidP="00FD4EE9">
      <w:pPr>
        <w:spacing w:after="0" w:line="240" w:lineRule="auto"/>
        <w:contextualSpacing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33677E56" w14:textId="77777777" w:rsidR="0002790D" w:rsidRPr="000E3E62" w:rsidRDefault="0002790D" w:rsidP="00FD4EE9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4668628" w14:textId="77777777" w:rsidR="00857CA0" w:rsidRPr="000E3E62" w:rsidRDefault="00857CA0" w:rsidP="00FD4EE9">
      <w:pPr>
        <w:spacing w:after="0" w:line="240" w:lineRule="auto"/>
        <w:contextualSpacing/>
        <w:jc w:val="both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</w:p>
    <w:p w14:paraId="0C356900" w14:textId="6C381BF9" w:rsidR="00FD47DE" w:rsidRPr="000E3E62" w:rsidRDefault="004E425D" w:rsidP="00FD4EE9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0E3E62">
        <w:rPr>
          <w:rFonts w:ascii="Arial" w:hAnsi="Arial" w:cs="Arial"/>
          <w:b/>
          <w:bCs/>
          <w:sz w:val="24"/>
          <w:szCs w:val="24"/>
        </w:rPr>
        <w:t xml:space="preserve">VENERDÌ 26 </w:t>
      </w:r>
      <w:r w:rsidR="009950CD" w:rsidRPr="000E3E62">
        <w:rPr>
          <w:rFonts w:ascii="Arial" w:hAnsi="Arial" w:cs="Arial"/>
          <w:b/>
          <w:bCs/>
          <w:sz w:val="24"/>
          <w:szCs w:val="24"/>
        </w:rPr>
        <w:t>MARZO ORE 1</w:t>
      </w:r>
      <w:r w:rsidRPr="000E3E62">
        <w:rPr>
          <w:rFonts w:ascii="Arial" w:hAnsi="Arial" w:cs="Arial"/>
          <w:b/>
          <w:bCs/>
          <w:sz w:val="24"/>
          <w:szCs w:val="24"/>
        </w:rPr>
        <w:t>8</w:t>
      </w:r>
      <w:r w:rsidR="003F5F44" w:rsidRPr="000E3E62">
        <w:rPr>
          <w:rFonts w:ascii="Arial" w:hAnsi="Arial" w:cs="Arial"/>
          <w:b/>
          <w:bCs/>
          <w:sz w:val="24"/>
          <w:szCs w:val="24"/>
        </w:rPr>
        <w:t xml:space="preserve"> </w:t>
      </w:r>
      <w:r w:rsidR="000E3E62">
        <w:rPr>
          <w:rFonts w:ascii="Arial" w:hAnsi="Arial" w:cs="Arial"/>
          <w:b/>
          <w:bCs/>
          <w:sz w:val="24"/>
          <w:szCs w:val="24"/>
        </w:rPr>
        <w:t>–</w:t>
      </w:r>
      <w:r w:rsidR="00F74694" w:rsidRPr="000E3E62">
        <w:rPr>
          <w:rFonts w:ascii="Arial" w:hAnsi="Arial" w:cs="Arial"/>
          <w:b/>
          <w:bCs/>
          <w:sz w:val="24"/>
          <w:szCs w:val="24"/>
        </w:rPr>
        <w:t xml:space="preserve"> </w:t>
      </w:r>
      <w:r w:rsidR="00FD47DE" w:rsidRPr="000E3E62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Femminicidi. Lo sguardo di chi resta</w:t>
      </w:r>
    </w:p>
    <w:p w14:paraId="7809EEE0" w14:textId="77777777" w:rsidR="00317C4F" w:rsidRPr="000E3E62" w:rsidRDefault="00317C4F" w:rsidP="00FD4EE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01E0B53" w14:textId="6D345C08" w:rsidR="009432B7" w:rsidRPr="000E3E62" w:rsidRDefault="009432B7" w:rsidP="009432B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Stefania Prandi ha raccolto, nel corso di tre anni, immagini di volti, oggetti, luoghi che raccontano lo sguardo di chi sopravvive al femminicidio e non si arrende alla violenza di genere. A vivere le conseguenze del femminicidio – termine con cui si intende l’uccisione oppure la scomparsa di una donna per motivi di genere, odio, disprezzo, piacere o senso del possesso – sono madri, padri, sorelle, fratelli, figli. A loro restano i giorni del dopo, i ricordi immobili trattenuti dalle cornici, le spese legali, le umiliazioni nei tribunali, i processi mediatici, la vittimizzazione secondaria. Sono sempre di più le famiglie delle vittime di femminicidio che intraprendono battaglie quotidiane: scrivono libri, organizzano incontri nelle scuole, lanciano petizioni, raccolgono fondi per iniziative di sensibilizzazione, fanno attivismo online. </w:t>
      </w:r>
      <w:r w:rsidR="006507E9" w:rsidRPr="000E3E62">
        <w:rPr>
          <w:rFonts w:ascii="Arial" w:hAnsi="Arial" w:cs="Arial"/>
          <w:sz w:val="24"/>
          <w:szCs w:val="24"/>
        </w:rPr>
        <w:t>U</w:t>
      </w:r>
      <w:r w:rsidRPr="000E3E62">
        <w:rPr>
          <w:rFonts w:ascii="Arial" w:hAnsi="Arial" w:cs="Arial"/>
          <w:sz w:val="24"/>
          <w:szCs w:val="24"/>
        </w:rPr>
        <w:t xml:space="preserve">n lavoro mai tentato prima, quello di raccontare i giorni di chi resta, per testimoniare che l’assenza può tramutarsi in presenza attiva contro la violenza di genere. </w:t>
      </w:r>
    </w:p>
    <w:p w14:paraId="0BA5440D" w14:textId="77777777" w:rsidR="009432B7" w:rsidRPr="000E3E62" w:rsidRDefault="009432B7" w:rsidP="00FD4EE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E30527B" w14:textId="77777777" w:rsidR="003F5F44" w:rsidRPr="000E3E62" w:rsidRDefault="003F5F44" w:rsidP="00FD4EE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E3E62">
        <w:rPr>
          <w:rFonts w:ascii="Arial" w:hAnsi="Arial" w:cs="Arial"/>
          <w:noProof/>
          <w:lang w:eastAsia="it-IT"/>
        </w:rPr>
        <w:lastRenderedPageBreak/>
        <w:drawing>
          <wp:inline distT="0" distB="0" distL="0" distR="0" wp14:anchorId="21979EDA" wp14:editId="50B5C74B">
            <wp:extent cx="1695450" cy="1695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1584" w14:textId="77777777" w:rsidR="008774C2" w:rsidRPr="000E3E62" w:rsidRDefault="00A96F93" w:rsidP="00FD4EE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E3E62">
        <w:rPr>
          <w:rFonts w:ascii="Arial" w:hAnsi="Arial" w:cs="Arial"/>
          <w:b/>
          <w:bCs/>
          <w:sz w:val="24"/>
          <w:szCs w:val="24"/>
        </w:rPr>
        <w:t>STEFANIA PRANDI</w:t>
      </w:r>
      <w:r w:rsidR="008774C2" w:rsidRPr="000E3E62">
        <w:rPr>
          <w:rFonts w:ascii="Arial" w:hAnsi="Arial" w:cs="Arial"/>
          <w:b/>
          <w:bCs/>
          <w:sz w:val="24"/>
          <w:szCs w:val="24"/>
        </w:rPr>
        <w:t xml:space="preserve"> – Fotografa</w:t>
      </w:r>
    </w:p>
    <w:p w14:paraId="691B6B2D" w14:textId="77777777" w:rsidR="00FD47DE" w:rsidRPr="000E3E62" w:rsidRDefault="00FD47DE" w:rsidP="00FD4E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5BEB91DC" w14:textId="46355C2A" w:rsidR="008774C2" w:rsidRPr="000E3E62" w:rsidRDefault="00FD47DE" w:rsidP="00FD4E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Giornalista e fotografa freelance, si occupa di questioni di genere, diritti umani, società, cultura. Ha lavorato in redazione e sul campo, realizzando reportage da diversi Paesi del mondo. Tra le sue collaborazioni: la rivista svizzera Azione</w:t>
      </w:r>
      <w:r w:rsidR="004453C9">
        <w:rPr>
          <w:rFonts w:ascii="Arial" w:hAnsi="Arial" w:cs="Arial"/>
          <w:sz w:val="24"/>
          <w:szCs w:val="24"/>
        </w:rPr>
        <w:t>,</w:t>
      </w:r>
      <w:r w:rsidRPr="000E3E62">
        <w:rPr>
          <w:rFonts w:ascii="Arial" w:hAnsi="Arial" w:cs="Arial"/>
          <w:sz w:val="24"/>
          <w:szCs w:val="24"/>
        </w:rPr>
        <w:t xml:space="preserve"> la Radiotelevisione Svizzera</w:t>
      </w:r>
      <w:r w:rsidR="004453C9">
        <w:rPr>
          <w:rFonts w:ascii="Arial" w:hAnsi="Arial" w:cs="Arial"/>
          <w:sz w:val="24"/>
          <w:szCs w:val="24"/>
        </w:rPr>
        <w:t>,</w:t>
      </w:r>
      <w:r w:rsidRPr="000E3E62">
        <w:rPr>
          <w:rFonts w:ascii="Arial" w:hAnsi="Arial" w:cs="Arial"/>
          <w:sz w:val="24"/>
          <w:szCs w:val="24"/>
        </w:rPr>
        <w:t xml:space="preserve"> Il Sole 24 Ore</w:t>
      </w:r>
      <w:r w:rsidR="004453C9">
        <w:rPr>
          <w:rFonts w:ascii="Arial" w:hAnsi="Arial" w:cs="Arial"/>
          <w:sz w:val="24"/>
          <w:szCs w:val="24"/>
        </w:rPr>
        <w:t>,</w:t>
      </w:r>
      <w:r w:rsidRPr="000E3E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E62">
        <w:rPr>
          <w:rFonts w:ascii="Arial" w:hAnsi="Arial" w:cs="Arial"/>
          <w:sz w:val="24"/>
          <w:szCs w:val="24"/>
        </w:rPr>
        <w:t>Correctiv</w:t>
      </w:r>
      <w:proofErr w:type="spellEnd"/>
      <w:r w:rsidR="004453C9">
        <w:rPr>
          <w:rFonts w:ascii="Arial" w:hAnsi="Arial" w:cs="Arial"/>
          <w:sz w:val="24"/>
          <w:szCs w:val="24"/>
        </w:rPr>
        <w:t>,</w:t>
      </w:r>
      <w:r w:rsidRPr="000E3E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E62">
        <w:rPr>
          <w:rFonts w:ascii="Arial" w:hAnsi="Arial" w:cs="Arial"/>
          <w:sz w:val="24"/>
          <w:szCs w:val="24"/>
        </w:rPr>
        <w:t>BuzzFeed</w:t>
      </w:r>
      <w:proofErr w:type="spellEnd"/>
      <w:r w:rsidR="004453C9">
        <w:rPr>
          <w:rFonts w:ascii="Arial" w:hAnsi="Arial" w:cs="Arial"/>
          <w:sz w:val="24"/>
          <w:szCs w:val="24"/>
        </w:rPr>
        <w:t>,</w:t>
      </w:r>
      <w:r w:rsidRPr="000E3E62">
        <w:rPr>
          <w:rFonts w:ascii="Arial" w:hAnsi="Arial" w:cs="Arial"/>
          <w:sz w:val="24"/>
          <w:szCs w:val="24"/>
        </w:rPr>
        <w:t xml:space="preserve"> El Pais</w:t>
      </w:r>
      <w:r w:rsidR="004453C9">
        <w:rPr>
          <w:rFonts w:ascii="Arial" w:hAnsi="Arial" w:cs="Arial"/>
          <w:sz w:val="24"/>
          <w:szCs w:val="24"/>
        </w:rPr>
        <w:t>,</w:t>
      </w:r>
      <w:r w:rsidRPr="000E3E62">
        <w:rPr>
          <w:rFonts w:ascii="Arial" w:hAnsi="Arial" w:cs="Arial"/>
          <w:sz w:val="24"/>
          <w:szCs w:val="24"/>
        </w:rPr>
        <w:t xml:space="preserve"> National Geographic</w:t>
      </w:r>
      <w:r w:rsidR="004453C9">
        <w:rPr>
          <w:rFonts w:ascii="Arial" w:hAnsi="Arial" w:cs="Arial"/>
          <w:sz w:val="24"/>
          <w:szCs w:val="24"/>
        </w:rPr>
        <w:t xml:space="preserve">, </w:t>
      </w:r>
      <w:r w:rsidRPr="000E3E62">
        <w:rPr>
          <w:rFonts w:ascii="Arial" w:hAnsi="Arial" w:cs="Arial"/>
          <w:sz w:val="24"/>
          <w:szCs w:val="24"/>
        </w:rPr>
        <w:t xml:space="preserve">Al Jazeera. Autrice del reportage </w:t>
      </w:r>
      <w:r w:rsidRPr="000E3E62">
        <w:rPr>
          <w:rFonts w:ascii="Arial" w:hAnsi="Arial" w:cs="Arial"/>
          <w:i/>
          <w:iCs/>
          <w:sz w:val="24"/>
          <w:szCs w:val="24"/>
        </w:rPr>
        <w:t>Oro rosso</w:t>
      </w:r>
      <w:r w:rsidRPr="000E3E62">
        <w:rPr>
          <w:rFonts w:ascii="Arial" w:hAnsi="Arial" w:cs="Arial"/>
          <w:sz w:val="24"/>
          <w:szCs w:val="24"/>
        </w:rPr>
        <w:t>, inchiesta fotografica e giornalistica (da cui è stato tratto il libro</w:t>
      </w:r>
      <w:r w:rsidR="001F78B4" w:rsidRPr="000E3E62">
        <w:rPr>
          <w:rFonts w:ascii="Arial" w:hAnsi="Arial" w:cs="Arial"/>
          <w:sz w:val="24"/>
          <w:szCs w:val="24"/>
        </w:rPr>
        <w:t xml:space="preserve"> </w:t>
      </w:r>
      <w:r w:rsidRPr="000E3E62">
        <w:rPr>
          <w:rFonts w:ascii="Arial" w:hAnsi="Arial" w:cs="Arial"/>
          <w:sz w:val="24"/>
          <w:szCs w:val="24"/>
        </w:rPr>
        <w:t xml:space="preserve">presso </w:t>
      </w:r>
      <w:proofErr w:type="spellStart"/>
      <w:r w:rsidRPr="000E3E62">
        <w:rPr>
          <w:rFonts w:ascii="Arial" w:hAnsi="Arial" w:cs="Arial"/>
          <w:sz w:val="24"/>
          <w:szCs w:val="24"/>
        </w:rPr>
        <w:t>Settenove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nel 2018), sulle braccianti in Italia, Spagna e Marocco sfruttate e molestate sessualmente, pubblicata in tedesco, inglese e spagnolo, esposta in tantissimi luoghi e presentata al </w:t>
      </w:r>
      <w:r w:rsidRPr="004453C9">
        <w:rPr>
          <w:rFonts w:ascii="Arial" w:hAnsi="Arial" w:cs="Arial"/>
          <w:sz w:val="24"/>
          <w:szCs w:val="24"/>
        </w:rPr>
        <w:t>Parlamento Europeo</w:t>
      </w:r>
      <w:r w:rsidRPr="000E3E62">
        <w:rPr>
          <w:rFonts w:ascii="Arial" w:hAnsi="Arial" w:cs="Arial"/>
          <w:sz w:val="24"/>
          <w:szCs w:val="24"/>
        </w:rPr>
        <w:t xml:space="preserve"> a Bruxelles. </w:t>
      </w:r>
      <w:r w:rsidRPr="000E3E62">
        <w:rPr>
          <w:rFonts w:ascii="Arial" w:hAnsi="Arial" w:cs="Arial"/>
          <w:i/>
          <w:iCs/>
          <w:sz w:val="24"/>
          <w:szCs w:val="24"/>
        </w:rPr>
        <w:t>Oro rosso</w:t>
      </w:r>
      <w:r w:rsidRPr="000E3E62">
        <w:rPr>
          <w:rFonts w:ascii="Arial" w:hAnsi="Arial" w:cs="Arial"/>
          <w:sz w:val="24"/>
          <w:szCs w:val="24"/>
        </w:rPr>
        <w:t xml:space="preserve"> ha avviato un dibattito pubblico, con interpellanze e appelli di politici e magistrati. Grazie all’inchiesta a Huelva, in Spagna, sono state presentate denunce per molestie e abusi e centinaia di braccianti marocchine hanno manifestato pubblicamente. Nel 2020 ha pubblicato, sempre con </w:t>
      </w:r>
      <w:proofErr w:type="spellStart"/>
      <w:r w:rsidRPr="000E3E62">
        <w:rPr>
          <w:rFonts w:ascii="Arial" w:hAnsi="Arial" w:cs="Arial"/>
          <w:sz w:val="24"/>
          <w:szCs w:val="24"/>
        </w:rPr>
        <w:t>Settenove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, </w:t>
      </w:r>
      <w:r w:rsidRPr="000E3E62">
        <w:rPr>
          <w:rFonts w:ascii="Arial" w:hAnsi="Arial" w:cs="Arial"/>
          <w:i/>
          <w:iCs/>
          <w:sz w:val="24"/>
          <w:szCs w:val="24"/>
        </w:rPr>
        <w:t>Le conseguenze. I femminicidi e lo sguardo di chi resta</w:t>
      </w:r>
      <w:r w:rsidRPr="000E3E62">
        <w:rPr>
          <w:rFonts w:ascii="Arial" w:hAnsi="Arial" w:cs="Arial"/>
          <w:sz w:val="24"/>
          <w:szCs w:val="24"/>
        </w:rPr>
        <w:t>, reportage che racconta, attraverso le parole di chi sopravvive al femminicidio, gli esiti drammatici della violenza di genere.</w:t>
      </w:r>
    </w:p>
    <w:p w14:paraId="6FC72C02" w14:textId="461D71F2" w:rsidR="00F22F7E" w:rsidRPr="000E3E62" w:rsidRDefault="00F22F7E" w:rsidP="00FD4E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EA921FB" w14:textId="7BF08DEB" w:rsidR="00303CB8" w:rsidRPr="000E3E62" w:rsidRDefault="00B8665F" w:rsidP="00B866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Presentazione del progetto </w:t>
      </w:r>
      <w:proofErr w:type="spellStart"/>
      <w:r w:rsidRPr="000E3E62">
        <w:rPr>
          <w:rFonts w:ascii="Arial" w:hAnsi="Arial" w:cs="Arial"/>
          <w:i/>
          <w:iCs/>
          <w:sz w:val="24"/>
          <w:szCs w:val="24"/>
        </w:rPr>
        <w:t>Sisterhood</w:t>
      </w:r>
      <w:proofErr w:type="spellEnd"/>
      <w:r w:rsidRPr="000E3E62">
        <w:rPr>
          <w:rFonts w:ascii="Arial" w:hAnsi="Arial" w:cs="Arial"/>
          <w:i/>
          <w:iCs/>
          <w:sz w:val="24"/>
          <w:szCs w:val="24"/>
        </w:rPr>
        <w:t>. Opera d’ascolto</w:t>
      </w:r>
    </w:p>
    <w:p w14:paraId="07FD28BC" w14:textId="70124C3C" w:rsidR="00F22F7E" w:rsidRDefault="00A02786" w:rsidP="00FD4E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Interviene Isadora Angelini </w:t>
      </w:r>
      <w:r w:rsidR="004A4C84" w:rsidRPr="000E3E62">
        <w:rPr>
          <w:rFonts w:ascii="Arial" w:hAnsi="Arial" w:cs="Arial"/>
          <w:sz w:val="24"/>
          <w:szCs w:val="24"/>
        </w:rPr>
        <w:t>–</w:t>
      </w:r>
      <w:r w:rsidRPr="000E3E62">
        <w:rPr>
          <w:rFonts w:ascii="Arial" w:hAnsi="Arial" w:cs="Arial"/>
          <w:sz w:val="24"/>
          <w:szCs w:val="24"/>
        </w:rPr>
        <w:t xml:space="preserve"> Attrice</w:t>
      </w:r>
      <w:r w:rsidR="004A4C84" w:rsidRPr="000E3E62">
        <w:rPr>
          <w:rFonts w:ascii="Arial" w:hAnsi="Arial" w:cs="Arial"/>
          <w:sz w:val="24"/>
          <w:szCs w:val="24"/>
        </w:rPr>
        <w:t xml:space="preserve"> e autrice</w:t>
      </w:r>
    </w:p>
    <w:p w14:paraId="09039AC1" w14:textId="77777777" w:rsidR="004453C9" w:rsidRPr="000E3E62" w:rsidRDefault="004453C9" w:rsidP="00FD4E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C83859" w14:textId="44CB5665" w:rsidR="00F74694" w:rsidRPr="000E3E62" w:rsidRDefault="00F22F7E" w:rsidP="00FD4E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In collaborazione con  </w:t>
      </w:r>
      <w:r w:rsidRPr="000E3E62">
        <w:rPr>
          <w:rFonts w:ascii="Arial" w:hAnsi="Arial" w:cs="Arial"/>
          <w:noProof/>
          <w:lang w:eastAsia="it-IT"/>
        </w:rPr>
        <w:drawing>
          <wp:inline distT="0" distB="0" distL="0" distR="0" wp14:anchorId="0F3027DD" wp14:editId="1B28C06D">
            <wp:extent cx="1851949" cy="2032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60" cy="22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A3E00" w14:textId="77777777" w:rsidR="00AF3946" w:rsidRPr="000E3E62" w:rsidRDefault="00AF3946" w:rsidP="00FD4EE9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71D79A7" w14:textId="77777777" w:rsidR="004453C9" w:rsidRDefault="004453C9" w:rsidP="009330C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06974D2" w14:textId="588FB96E" w:rsidR="00A126AA" w:rsidRPr="000E3E62" w:rsidRDefault="00A126AA" w:rsidP="009330CF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8"/>
        </w:rPr>
      </w:pPr>
      <w:r w:rsidRPr="000E3E62">
        <w:rPr>
          <w:rFonts w:ascii="Arial" w:hAnsi="Arial" w:cs="Arial"/>
          <w:b/>
          <w:bCs/>
          <w:sz w:val="24"/>
          <w:szCs w:val="24"/>
        </w:rPr>
        <w:t xml:space="preserve">VENERDÌ 16 APRILE ORE 18 </w:t>
      </w:r>
      <w:r w:rsidR="004453C9">
        <w:rPr>
          <w:rFonts w:ascii="Arial" w:hAnsi="Arial" w:cs="Arial"/>
          <w:b/>
          <w:bCs/>
          <w:sz w:val="24"/>
          <w:szCs w:val="24"/>
        </w:rPr>
        <w:t>–</w:t>
      </w:r>
      <w:r w:rsidRPr="000E3E62">
        <w:rPr>
          <w:rFonts w:ascii="Arial" w:hAnsi="Arial" w:cs="Arial"/>
          <w:b/>
          <w:sz w:val="24"/>
        </w:rPr>
        <w:t xml:space="preserve"> </w:t>
      </w:r>
      <w:r w:rsidRPr="000E3E62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Stereotipi di genere e </w:t>
      </w:r>
      <w:r w:rsidR="00310A7A" w:rsidRPr="000E3E62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infanzia</w:t>
      </w:r>
    </w:p>
    <w:p w14:paraId="28B36891" w14:textId="77777777" w:rsidR="00A126AA" w:rsidRPr="000E3E62" w:rsidRDefault="00A126AA" w:rsidP="00310A7A">
      <w:pPr>
        <w:pStyle w:val="Corpotesto"/>
        <w:contextualSpacing/>
        <w:rPr>
          <w:rFonts w:ascii="Arial" w:hAnsi="Arial" w:cs="Arial"/>
          <w:b/>
          <w:i/>
        </w:rPr>
      </w:pPr>
    </w:p>
    <w:p w14:paraId="05BF5912" w14:textId="1EC0B700" w:rsidR="00310A7A" w:rsidRPr="000E3E62" w:rsidRDefault="00310A7A" w:rsidP="00310A7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Se si considera il femminicidio nella sua accezione</w:t>
      </w:r>
      <w:r w:rsidR="006735F4" w:rsidRPr="000E3E62">
        <w:rPr>
          <w:rFonts w:ascii="Arial" w:hAnsi="Arial" w:cs="Arial"/>
          <w:sz w:val="24"/>
          <w:szCs w:val="24"/>
        </w:rPr>
        <w:t xml:space="preserve"> ampia</w:t>
      </w:r>
      <w:r w:rsidRPr="000E3E62">
        <w:rPr>
          <w:rFonts w:ascii="Arial" w:hAnsi="Arial" w:cs="Arial"/>
          <w:sz w:val="24"/>
          <w:szCs w:val="24"/>
        </w:rPr>
        <w:t xml:space="preserve">, ossia quella che comprende tutte le forme di annientamento della soggettività femminile, da quelle più simboliche a quelle più manifeste, diventa evidente quanto il fenomeno in questione sia di natura strutturale e quanto sia urgente individuare le premesse culturali che consentono e legittimano le discriminazioni e la violenza maschile contro donne. Tali premesse sono rappresentate, in una logica di vera </w:t>
      </w:r>
      <w:r w:rsidRPr="004453C9">
        <w:rPr>
          <w:rFonts w:ascii="Arial" w:hAnsi="Arial" w:cs="Arial"/>
          <w:iCs/>
          <w:sz w:val="24"/>
          <w:szCs w:val="24"/>
        </w:rPr>
        <w:t>banalità del male, dagli</w:t>
      </w:r>
      <w:r w:rsidRPr="000E3E62">
        <w:rPr>
          <w:rFonts w:ascii="Arial" w:hAnsi="Arial" w:cs="Arial"/>
          <w:sz w:val="24"/>
          <w:szCs w:val="24"/>
        </w:rPr>
        <w:t xml:space="preserve"> stereotipi femminili e maschili, che le persone imparano a introiettare fin dall'infanzia nei modi apparentemente più innocui, a tal punto da trasformarle in ciò che Pierre </w:t>
      </w:r>
      <w:proofErr w:type="spellStart"/>
      <w:r w:rsidRPr="000E3E62">
        <w:rPr>
          <w:rFonts w:ascii="Arial" w:hAnsi="Arial" w:cs="Arial"/>
          <w:sz w:val="24"/>
          <w:szCs w:val="24"/>
        </w:rPr>
        <w:t>Bourdieu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definiva "</w:t>
      </w:r>
      <w:proofErr w:type="spellStart"/>
      <w:r w:rsidRPr="000E3E62">
        <w:rPr>
          <w:rFonts w:ascii="Arial" w:hAnsi="Arial" w:cs="Arial"/>
          <w:sz w:val="24"/>
          <w:szCs w:val="24"/>
        </w:rPr>
        <w:t>pre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-pensato", ossia qualcosa </w:t>
      </w:r>
      <w:r w:rsidR="004453C9">
        <w:rPr>
          <w:rFonts w:ascii="Arial" w:hAnsi="Arial" w:cs="Arial"/>
          <w:sz w:val="24"/>
          <w:szCs w:val="24"/>
        </w:rPr>
        <w:t xml:space="preserve">che </w:t>
      </w:r>
      <w:r w:rsidRPr="000E3E62">
        <w:rPr>
          <w:rFonts w:ascii="Arial" w:hAnsi="Arial" w:cs="Arial"/>
          <w:sz w:val="24"/>
          <w:szCs w:val="24"/>
        </w:rPr>
        <w:t>non</w:t>
      </w:r>
      <w:r w:rsidR="004453C9">
        <w:rPr>
          <w:rFonts w:ascii="Arial" w:hAnsi="Arial" w:cs="Arial"/>
          <w:sz w:val="24"/>
          <w:szCs w:val="24"/>
        </w:rPr>
        <w:t xml:space="preserve"> si </w:t>
      </w:r>
      <w:r w:rsidRPr="000E3E62">
        <w:rPr>
          <w:rFonts w:ascii="Arial" w:hAnsi="Arial" w:cs="Arial"/>
          <w:sz w:val="24"/>
          <w:szCs w:val="24"/>
        </w:rPr>
        <w:t>ri</w:t>
      </w:r>
      <w:r w:rsidR="004453C9">
        <w:rPr>
          <w:rFonts w:ascii="Arial" w:hAnsi="Arial" w:cs="Arial"/>
          <w:sz w:val="24"/>
          <w:szCs w:val="24"/>
        </w:rPr>
        <w:t>e</w:t>
      </w:r>
      <w:r w:rsidRPr="000E3E62">
        <w:rPr>
          <w:rFonts w:ascii="Arial" w:hAnsi="Arial" w:cs="Arial"/>
          <w:sz w:val="24"/>
          <w:szCs w:val="24"/>
        </w:rPr>
        <w:t xml:space="preserve">sce più a sottoporre al vaglio del pensiero critico. Nel tempo che si avrà a disposizione si tenterà, </w:t>
      </w:r>
      <w:r w:rsidR="00CF0571" w:rsidRPr="000E3E62">
        <w:rPr>
          <w:rFonts w:ascii="Arial" w:hAnsi="Arial" w:cs="Arial"/>
          <w:sz w:val="24"/>
          <w:szCs w:val="24"/>
        </w:rPr>
        <w:t xml:space="preserve">a partire dall'albo </w:t>
      </w:r>
      <w:r w:rsidR="00AF3946" w:rsidRPr="004453C9">
        <w:rPr>
          <w:rFonts w:ascii="Arial" w:hAnsi="Arial" w:cs="Arial"/>
          <w:i/>
          <w:iCs/>
          <w:sz w:val="24"/>
          <w:szCs w:val="24"/>
        </w:rPr>
        <w:t>Mimosa in fuga</w:t>
      </w:r>
      <w:r w:rsidR="00AF3946" w:rsidRPr="000E3E62">
        <w:rPr>
          <w:rFonts w:ascii="Arial" w:hAnsi="Arial" w:cs="Arial"/>
          <w:sz w:val="24"/>
          <w:szCs w:val="24"/>
        </w:rPr>
        <w:t xml:space="preserve"> di Serena Ballista</w:t>
      </w:r>
      <w:r w:rsidRPr="000E3E62">
        <w:rPr>
          <w:rFonts w:ascii="Arial" w:hAnsi="Arial" w:cs="Arial"/>
          <w:sz w:val="24"/>
          <w:szCs w:val="24"/>
        </w:rPr>
        <w:t xml:space="preserve">, di </w:t>
      </w:r>
      <w:r w:rsidRPr="000E3E62">
        <w:rPr>
          <w:rFonts w:ascii="Arial" w:hAnsi="Arial" w:cs="Arial"/>
          <w:i/>
          <w:sz w:val="24"/>
          <w:szCs w:val="24"/>
        </w:rPr>
        <w:t>pensare</w:t>
      </w:r>
      <w:r w:rsidRPr="000E3E62">
        <w:rPr>
          <w:rFonts w:ascii="Arial" w:hAnsi="Arial" w:cs="Arial"/>
          <w:sz w:val="24"/>
          <w:szCs w:val="24"/>
        </w:rPr>
        <w:t xml:space="preserve"> a ciò che non si è più in grado di </w:t>
      </w:r>
      <w:r w:rsidRPr="000E3E62">
        <w:rPr>
          <w:rFonts w:ascii="Arial" w:hAnsi="Arial" w:cs="Arial"/>
          <w:i/>
          <w:sz w:val="24"/>
          <w:szCs w:val="24"/>
        </w:rPr>
        <w:t>pensare</w:t>
      </w:r>
      <w:r w:rsidRPr="000E3E62">
        <w:rPr>
          <w:rFonts w:ascii="Arial" w:hAnsi="Arial" w:cs="Arial"/>
          <w:sz w:val="24"/>
          <w:szCs w:val="24"/>
        </w:rPr>
        <w:t xml:space="preserve"> e di mettere in evidenza l'ipoteca che gli stereotipi di genere, trasmessi durante l'infanzia, mettono sulla vita delle bambine e dei bambini, adulti di domani.</w:t>
      </w:r>
    </w:p>
    <w:p w14:paraId="18C8CB94" w14:textId="77777777" w:rsidR="00A126AA" w:rsidRPr="000E3E62" w:rsidRDefault="00A126AA" w:rsidP="00310A7A">
      <w:pPr>
        <w:pStyle w:val="Corpotesto"/>
        <w:contextualSpacing/>
        <w:rPr>
          <w:rFonts w:ascii="Arial" w:hAnsi="Arial" w:cs="Arial"/>
        </w:rPr>
      </w:pPr>
    </w:p>
    <w:p w14:paraId="6A369D8B" w14:textId="77777777" w:rsidR="00A126AA" w:rsidRPr="000E3E62" w:rsidRDefault="00A126AA" w:rsidP="00A126AA">
      <w:pPr>
        <w:pStyle w:val="Corpotesto"/>
        <w:contextualSpacing/>
        <w:rPr>
          <w:rFonts w:ascii="Arial" w:hAnsi="Arial" w:cs="Arial"/>
        </w:rPr>
      </w:pPr>
      <w:r w:rsidRPr="000E3E62">
        <w:rPr>
          <w:rFonts w:ascii="Arial" w:hAnsi="Arial" w:cs="Arial"/>
          <w:noProof/>
          <w:lang w:eastAsia="it-IT"/>
        </w:rPr>
        <w:lastRenderedPageBreak/>
        <w:drawing>
          <wp:inline distT="0" distB="0" distL="0" distR="0" wp14:anchorId="68AB67A1" wp14:editId="12B36E19">
            <wp:extent cx="1742441" cy="154885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02" cy="15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6C0DA" w14:textId="77777777" w:rsidR="00A126AA" w:rsidRPr="000E3E62" w:rsidRDefault="00FE3F43" w:rsidP="00FE3F43">
      <w:pPr>
        <w:pStyle w:val="Titolo3"/>
        <w:ind w:left="0"/>
        <w:contextualSpacing/>
        <w:rPr>
          <w:rFonts w:ascii="Arial" w:hAnsi="Arial" w:cs="Arial"/>
        </w:rPr>
      </w:pPr>
      <w:r w:rsidRPr="000E3E62">
        <w:rPr>
          <w:rFonts w:ascii="Arial" w:hAnsi="Arial" w:cs="Arial"/>
        </w:rPr>
        <w:t>S</w:t>
      </w:r>
      <w:r w:rsidR="00A126AA" w:rsidRPr="000E3E62">
        <w:rPr>
          <w:rFonts w:ascii="Arial" w:hAnsi="Arial" w:cs="Arial"/>
        </w:rPr>
        <w:t>ERENA BALLISTA – Scrittrice e attivista</w:t>
      </w:r>
    </w:p>
    <w:p w14:paraId="51613F7D" w14:textId="77777777" w:rsidR="00A126AA" w:rsidRPr="000E3E62" w:rsidRDefault="00A126AA" w:rsidP="00A126AA">
      <w:pPr>
        <w:pStyle w:val="Corpotesto"/>
        <w:contextualSpacing/>
        <w:rPr>
          <w:rFonts w:ascii="Arial" w:hAnsi="Arial" w:cs="Arial"/>
          <w:b/>
        </w:rPr>
      </w:pPr>
    </w:p>
    <w:p w14:paraId="19476DC3" w14:textId="7CD1E88D" w:rsidR="00A126AA" w:rsidRPr="000E3E62" w:rsidRDefault="00AF3946" w:rsidP="001B6332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Da </w:t>
      </w:r>
      <w:r w:rsidR="00967231" w:rsidRPr="000E3E62">
        <w:rPr>
          <w:rFonts w:ascii="Arial" w:hAnsi="Arial" w:cs="Arial"/>
          <w:sz w:val="24"/>
          <w:szCs w:val="24"/>
        </w:rPr>
        <w:t xml:space="preserve">oltre </w:t>
      </w:r>
      <w:r w:rsidRPr="000E3E62">
        <w:rPr>
          <w:rFonts w:ascii="Arial" w:hAnsi="Arial" w:cs="Arial"/>
          <w:sz w:val="24"/>
          <w:szCs w:val="24"/>
        </w:rPr>
        <w:t xml:space="preserve">dieci anni, nell'ambito della Campagna </w:t>
      </w:r>
      <w:proofErr w:type="spellStart"/>
      <w:r w:rsidRPr="000E3E62">
        <w:rPr>
          <w:rFonts w:ascii="Arial" w:hAnsi="Arial" w:cs="Arial"/>
          <w:sz w:val="24"/>
          <w:szCs w:val="24"/>
        </w:rPr>
        <w:t>dell'U</w:t>
      </w:r>
      <w:r w:rsidR="004453C9">
        <w:rPr>
          <w:rFonts w:ascii="Arial" w:hAnsi="Arial" w:cs="Arial"/>
          <w:sz w:val="24"/>
          <w:szCs w:val="24"/>
        </w:rPr>
        <w:t>di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"Immagini amiche", lavora come formatrice nelle scuole realizzando laboratori didattici sulla decostruzione degli stereotipi di genere e la prevenzione delle discriminazioni di genere e della violenza maschile contro le donne. Da questa esperienza ha ricavato alcune pubblicazioni, di cui è autrice insieme a J.</w:t>
      </w:r>
      <w:r w:rsidR="00445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E62">
        <w:rPr>
          <w:rFonts w:ascii="Arial" w:hAnsi="Arial" w:cs="Arial"/>
          <w:sz w:val="24"/>
          <w:szCs w:val="24"/>
        </w:rPr>
        <w:t>Pinnock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, tra cui </w:t>
      </w:r>
      <w:r w:rsidRPr="000E3E62">
        <w:rPr>
          <w:rFonts w:ascii="Arial" w:hAnsi="Arial" w:cs="Arial"/>
          <w:i/>
          <w:sz w:val="24"/>
          <w:szCs w:val="24"/>
        </w:rPr>
        <w:t xml:space="preserve">Bellezza femminile e verità. Modelli e ruoli nella comunicazione sessista </w:t>
      </w:r>
      <w:r w:rsidRPr="000E3E62">
        <w:rPr>
          <w:rFonts w:ascii="Arial" w:hAnsi="Arial" w:cs="Arial"/>
          <w:sz w:val="24"/>
          <w:szCs w:val="24"/>
        </w:rPr>
        <w:t xml:space="preserve">(Lupetti, 2012) e </w:t>
      </w:r>
      <w:r w:rsidRPr="000E3E62">
        <w:rPr>
          <w:rFonts w:ascii="Arial" w:hAnsi="Arial" w:cs="Arial"/>
          <w:i/>
          <w:sz w:val="24"/>
          <w:szCs w:val="24"/>
        </w:rPr>
        <w:t>A tavola con Platone. Esercitazioni e giochi d’aula sulle differenze culturali, sessuali e di genere</w:t>
      </w:r>
      <w:r w:rsidRPr="000E3E62">
        <w:rPr>
          <w:rFonts w:ascii="Arial" w:hAnsi="Arial" w:cs="Arial"/>
          <w:sz w:val="24"/>
          <w:szCs w:val="24"/>
        </w:rPr>
        <w:t xml:space="preserve"> (F.</w:t>
      </w:r>
      <w:r w:rsidR="004453C9">
        <w:rPr>
          <w:rFonts w:ascii="Arial" w:hAnsi="Arial" w:cs="Arial"/>
          <w:sz w:val="24"/>
          <w:szCs w:val="24"/>
        </w:rPr>
        <w:t xml:space="preserve"> </w:t>
      </w:r>
      <w:r w:rsidRPr="000E3E62">
        <w:rPr>
          <w:rFonts w:ascii="Arial" w:hAnsi="Arial" w:cs="Arial"/>
          <w:sz w:val="24"/>
          <w:szCs w:val="24"/>
        </w:rPr>
        <w:t>Sinibaldi, 2012). Ha fatto parte del Comitato d'</w:t>
      </w:r>
      <w:r w:rsidR="004453C9">
        <w:rPr>
          <w:rFonts w:ascii="Arial" w:hAnsi="Arial" w:cs="Arial"/>
          <w:sz w:val="24"/>
          <w:szCs w:val="24"/>
        </w:rPr>
        <w:t>o</w:t>
      </w:r>
      <w:r w:rsidRPr="000E3E62">
        <w:rPr>
          <w:rFonts w:ascii="Arial" w:hAnsi="Arial" w:cs="Arial"/>
          <w:sz w:val="24"/>
          <w:szCs w:val="24"/>
        </w:rPr>
        <w:t xml:space="preserve">nore e della Giuria del Premio nazionale </w:t>
      </w:r>
      <w:r w:rsidRPr="000E3E62">
        <w:rPr>
          <w:rFonts w:ascii="Arial" w:hAnsi="Arial" w:cs="Arial"/>
          <w:i/>
          <w:sz w:val="24"/>
          <w:szCs w:val="24"/>
        </w:rPr>
        <w:t>Immagini amiche</w:t>
      </w:r>
      <w:r w:rsidRPr="000E3E62">
        <w:rPr>
          <w:rFonts w:ascii="Arial" w:hAnsi="Arial" w:cs="Arial"/>
          <w:sz w:val="24"/>
          <w:szCs w:val="24"/>
        </w:rPr>
        <w:t xml:space="preserve">, indetto </w:t>
      </w:r>
      <w:proofErr w:type="spellStart"/>
      <w:r w:rsidRPr="000E3E62">
        <w:rPr>
          <w:rFonts w:ascii="Arial" w:hAnsi="Arial" w:cs="Arial"/>
          <w:sz w:val="24"/>
          <w:szCs w:val="24"/>
        </w:rPr>
        <w:t>dall'U</w:t>
      </w:r>
      <w:r w:rsidR="004453C9">
        <w:rPr>
          <w:rFonts w:ascii="Arial" w:hAnsi="Arial" w:cs="Arial"/>
          <w:sz w:val="24"/>
          <w:szCs w:val="24"/>
        </w:rPr>
        <w:t>di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e dall'Ufficio italiano del Parlamento europeo, sotto l'Alto patronato della Presidenza della Repubblica. Diventa Presidente </w:t>
      </w:r>
      <w:proofErr w:type="spellStart"/>
      <w:r w:rsidRPr="000E3E62">
        <w:rPr>
          <w:rFonts w:ascii="Arial" w:hAnsi="Arial" w:cs="Arial"/>
          <w:sz w:val="24"/>
          <w:szCs w:val="24"/>
        </w:rPr>
        <w:t>dell'U</w:t>
      </w:r>
      <w:r w:rsidR="004453C9">
        <w:rPr>
          <w:rFonts w:ascii="Arial" w:hAnsi="Arial" w:cs="Arial"/>
          <w:sz w:val="24"/>
          <w:szCs w:val="24"/>
        </w:rPr>
        <w:t>di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</w:t>
      </w:r>
      <w:r w:rsidR="00EF6DCF" w:rsidRPr="000E3E62">
        <w:rPr>
          <w:rFonts w:ascii="Arial" w:hAnsi="Arial" w:cs="Arial"/>
          <w:sz w:val="24"/>
          <w:szCs w:val="24"/>
        </w:rPr>
        <w:t xml:space="preserve">di Modena </w:t>
      </w:r>
      <w:r w:rsidRPr="000E3E62">
        <w:rPr>
          <w:rFonts w:ascii="Arial" w:hAnsi="Arial" w:cs="Arial"/>
          <w:sz w:val="24"/>
          <w:szCs w:val="24"/>
        </w:rPr>
        <w:t xml:space="preserve">nel 2014. Nel 2017 inaugura la sua carriera di autrice di narrativa pubblicando la raccolta di racconti </w:t>
      </w:r>
      <w:r w:rsidRPr="000E3E62">
        <w:rPr>
          <w:rFonts w:ascii="Arial" w:hAnsi="Arial" w:cs="Arial"/>
          <w:i/>
          <w:sz w:val="24"/>
          <w:szCs w:val="24"/>
        </w:rPr>
        <w:t xml:space="preserve">Cattiva madre </w:t>
      </w:r>
      <w:r w:rsidRPr="000E3E62">
        <w:rPr>
          <w:rFonts w:ascii="Arial" w:hAnsi="Arial" w:cs="Arial"/>
          <w:sz w:val="24"/>
          <w:szCs w:val="24"/>
        </w:rPr>
        <w:t xml:space="preserve">(Giraldi Editore), l'albo </w:t>
      </w:r>
      <w:r w:rsidRPr="000E3E62">
        <w:rPr>
          <w:rFonts w:ascii="Arial" w:hAnsi="Arial" w:cs="Arial"/>
          <w:i/>
          <w:sz w:val="24"/>
          <w:szCs w:val="24"/>
        </w:rPr>
        <w:t xml:space="preserve">Una stanza tutta per me </w:t>
      </w:r>
      <w:r w:rsidRPr="000E3E62">
        <w:rPr>
          <w:rFonts w:ascii="Arial" w:hAnsi="Arial" w:cs="Arial"/>
          <w:sz w:val="24"/>
          <w:szCs w:val="24"/>
        </w:rPr>
        <w:t>(</w:t>
      </w:r>
      <w:proofErr w:type="spellStart"/>
      <w:r w:rsidRPr="000E3E62">
        <w:rPr>
          <w:rFonts w:ascii="Arial" w:hAnsi="Arial" w:cs="Arial"/>
          <w:sz w:val="24"/>
          <w:szCs w:val="24"/>
        </w:rPr>
        <w:t>Settenove</w:t>
      </w:r>
      <w:proofErr w:type="spellEnd"/>
      <w:r w:rsidRPr="000E3E62">
        <w:rPr>
          <w:rFonts w:ascii="Arial" w:hAnsi="Arial" w:cs="Arial"/>
          <w:sz w:val="24"/>
          <w:szCs w:val="24"/>
        </w:rPr>
        <w:t>), illustrato da C.</w:t>
      </w:r>
      <w:r w:rsidR="00445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E62">
        <w:rPr>
          <w:rFonts w:ascii="Arial" w:hAnsi="Arial" w:cs="Arial"/>
          <w:sz w:val="24"/>
          <w:szCs w:val="24"/>
        </w:rPr>
        <w:t>Carrer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, tradotto all'estero e selezionato come </w:t>
      </w:r>
      <w:r w:rsidRPr="000E3E62">
        <w:rPr>
          <w:rFonts w:ascii="Arial" w:hAnsi="Arial" w:cs="Arial"/>
          <w:i/>
          <w:sz w:val="24"/>
          <w:szCs w:val="24"/>
        </w:rPr>
        <w:t>White Raven 2017</w:t>
      </w:r>
      <w:r w:rsidRPr="000E3E62">
        <w:rPr>
          <w:rFonts w:ascii="Arial" w:hAnsi="Arial" w:cs="Arial"/>
          <w:sz w:val="24"/>
          <w:szCs w:val="24"/>
        </w:rPr>
        <w:t xml:space="preserve"> e, da ultimo, </w:t>
      </w:r>
      <w:r w:rsidRPr="000E3E62">
        <w:rPr>
          <w:rFonts w:ascii="Arial" w:hAnsi="Arial" w:cs="Arial"/>
          <w:i/>
          <w:sz w:val="24"/>
          <w:szCs w:val="24"/>
        </w:rPr>
        <w:t xml:space="preserve">Mimosa in fuga </w:t>
      </w:r>
      <w:r w:rsidRPr="000E3E62">
        <w:rPr>
          <w:rFonts w:ascii="Arial" w:hAnsi="Arial" w:cs="Arial"/>
          <w:sz w:val="24"/>
          <w:szCs w:val="24"/>
        </w:rPr>
        <w:t>(</w:t>
      </w:r>
      <w:proofErr w:type="spellStart"/>
      <w:r w:rsidRPr="000E3E62">
        <w:rPr>
          <w:rFonts w:ascii="Arial" w:hAnsi="Arial" w:cs="Arial"/>
          <w:sz w:val="24"/>
          <w:szCs w:val="24"/>
        </w:rPr>
        <w:t>Carthusia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2021), illustrato da P.</w:t>
      </w:r>
      <w:r w:rsidR="004453C9">
        <w:rPr>
          <w:rFonts w:ascii="Arial" w:hAnsi="Arial" w:cs="Arial"/>
          <w:sz w:val="24"/>
          <w:szCs w:val="24"/>
        </w:rPr>
        <w:t xml:space="preserve"> </w:t>
      </w:r>
      <w:r w:rsidRPr="000E3E62">
        <w:rPr>
          <w:rFonts w:ascii="Arial" w:hAnsi="Arial" w:cs="Arial"/>
          <w:sz w:val="24"/>
          <w:szCs w:val="24"/>
        </w:rPr>
        <w:t xml:space="preserve">Formica. </w:t>
      </w:r>
    </w:p>
    <w:p w14:paraId="314C288A" w14:textId="77777777" w:rsidR="001B6332" w:rsidRPr="000E3E62" w:rsidRDefault="001B6332" w:rsidP="001B6332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</w:rPr>
      </w:pPr>
    </w:p>
    <w:p w14:paraId="7094C4C3" w14:textId="77777777" w:rsidR="001B6332" w:rsidRPr="000E3E62" w:rsidRDefault="001B6332" w:rsidP="00BA12A0">
      <w:pPr>
        <w:pStyle w:val="Standard"/>
        <w:jc w:val="both"/>
        <w:rPr>
          <w:rFonts w:ascii="Arial" w:hAnsi="Arial"/>
          <w:b/>
          <w:bCs/>
        </w:rPr>
      </w:pPr>
    </w:p>
    <w:p w14:paraId="18FAB0D6" w14:textId="74A6B93D" w:rsidR="00BA12A0" w:rsidRPr="000E3E62" w:rsidRDefault="007155F9" w:rsidP="00BA12A0">
      <w:pPr>
        <w:pStyle w:val="Standard"/>
        <w:jc w:val="both"/>
        <w:rPr>
          <w:rFonts w:ascii="Arial" w:eastAsiaTheme="minorHAnsi" w:hAnsi="Arial"/>
          <w:b/>
          <w:bCs/>
          <w:i/>
          <w:iCs/>
          <w:color w:val="FF0000"/>
          <w:kern w:val="0"/>
          <w:sz w:val="28"/>
          <w:szCs w:val="28"/>
          <w:lang w:eastAsia="en-US" w:bidi="ar-SA"/>
        </w:rPr>
      </w:pPr>
      <w:r w:rsidRPr="000E3E62">
        <w:rPr>
          <w:rFonts w:ascii="Arial" w:hAnsi="Arial"/>
          <w:b/>
          <w:bCs/>
        </w:rPr>
        <w:t>VENERDÌ</w:t>
      </w:r>
      <w:r w:rsidR="00BA12A0" w:rsidRPr="000E3E62">
        <w:rPr>
          <w:rFonts w:ascii="Arial" w:hAnsi="Arial"/>
          <w:b/>
          <w:bCs/>
        </w:rPr>
        <w:t xml:space="preserve"> </w:t>
      </w:r>
      <w:r w:rsidR="00E65789" w:rsidRPr="000E3E62">
        <w:rPr>
          <w:rFonts w:ascii="Arial" w:hAnsi="Arial"/>
          <w:b/>
          <w:bCs/>
        </w:rPr>
        <w:t>2</w:t>
      </w:r>
      <w:r w:rsidRPr="000E3E62">
        <w:rPr>
          <w:rFonts w:ascii="Arial" w:hAnsi="Arial"/>
          <w:b/>
          <w:bCs/>
        </w:rPr>
        <w:t>3</w:t>
      </w:r>
      <w:r w:rsidR="00E65789" w:rsidRPr="000E3E62">
        <w:rPr>
          <w:rFonts w:ascii="Arial" w:hAnsi="Arial"/>
          <w:b/>
          <w:bCs/>
        </w:rPr>
        <w:t xml:space="preserve"> APRILE</w:t>
      </w:r>
      <w:r w:rsidR="00BA12A0" w:rsidRPr="000E3E62">
        <w:rPr>
          <w:rFonts w:ascii="Arial" w:hAnsi="Arial"/>
          <w:b/>
          <w:bCs/>
        </w:rPr>
        <w:t xml:space="preserve"> ORE 1</w:t>
      </w:r>
      <w:r w:rsidR="005D0B0A" w:rsidRPr="000E3E62">
        <w:rPr>
          <w:rFonts w:ascii="Arial" w:hAnsi="Arial"/>
          <w:b/>
          <w:bCs/>
        </w:rPr>
        <w:t>8</w:t>
      </w:r>
      <w:r w:rsidR="00BA12A0" w:rsidRPr="000E3E62">
        <w:rPr>
          <w:rFonts w:ascii="Arial" w:hAnsi="Arial"/>
          <w:b/>
          <w:bCs/>
        </w:rPr>
        <w:t xml:space="preserve"> - </w:t>
      </w:r>
      <w:r w:rsidR="00BA12A0" w:rsidRPr="000E3E62">
        <w:rPr>
          <w:rFonts w:ascii="Arial" w:eastAsiaTheme="minorHAnsi" w:hAnsi="Arial"/>
          <w:b/>
          <w:bCs/>
          <w:i/>
          <w:iCs/>
          <w:color w:val="FF0000"/>
          <w:kern w:val="0"/>
          <w:sz w:val="28"/>
          <w:szCs w:val="28"/>
          <w:lang w:eastAsia="en-US" w:bidi="ar-SA"/>
        </w:rPr>
        <w:t xml:space="preserve">Donne e guerra in Emilia-Romagna </w:t>
      </w:r>
    </w:p>
    <w:p w14:paraId="5F195D6D" w14:textId="77777777" w:rsidR="00F74694" w:rsidRPr="000E3E62" w:rsidRDefault="00F74694" w:rsidP="00F74694">
      <w:pPr>
        <w:pStyle w:val="Standard"/>
        <w:jc w:val="both"/>
        <w:rPr>
          <w:rFonts w:ascii="Arial" w:hAnsi="Arial"/>
          <w:b/>
          <w:bCs/>
          <w:i/>
          <w:iCs/>
          <w:color w:val="FF0000"/>
          <w:sz w:val="28"/>
          <w:szCs w:val="28"/>
        </w:rPr>
      </w:pPr>
    </w:p>
    <w:p w14:paraId="48E299C6" w14:textId="31392987" w:rsidR="00007D58" w:rsidRPr="000E3E62" w:rsidRDefault="007F3F9B" w:rsidP="00BA12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Con il progredire degli studi storici è diventato sempre più evidente come la Seconda guerra mondiale non sia stata un</w:t>
      </w:r>
      <w:r w:rsidR="004453C9">
        <w:rPr>
          <w:rFonts w:ascii="Arial" w:hAnsi="Arial" w:cs="Arial"/>
          <w:sz w:val="24"/>
          <w:szCs w:val="24"/>
        </w:rPr>
        <w:t>’</w:t>
      </w:r>
      <w:r w:rsidRPr="000E3E62">
        <w:rPr>
          <w:rFonts w:ascii="Arial" w:hAnsi="Arial" w:cs="Arial"/>
          <w:sz w:val="24"/>
          <w:szCs w:val="24"/>
        </w:rPr>
        <w:t>esperienza esclusivamente al maschile, ed è stato messo in luce come i conflitti, quelli totali in particolar modo, abbiano avuto un ruolo decisivo nella costruzione dell’identità di genere e nell’evoluzione dei rapporti fra donne e uomini. La guerra ha segnato una frattura nello spazio e nel tempo, dal tempo della routine quotidiana al tempo scandito dagli allarmi, dai bombardamenti, ha posto le donne di fronte alla violenza. I cambiamenti di vita dovuti alla guerra, alle occupazioni militari e, in Italia in particolar modo, alla Resistenza</w:t>
      </w:r>
      <w:r w:rsidR="004453C9">
        <w:rPr>
          <w:rFonts w:ascii="Arial" w:hAnsi="Arial" w:cs="Arial"/>
          <w:sz w:val="24"/>
          <w:szCs w:val="24"/>
        </w:rPr>
        <w:t>,</w:t>
      </w:r>
      <w:r w:rsidRPr="000E3E62">
        <w:rPr>
          <w:rFonts w:ascii="Arial" w:hAnsi="Arial" w:cs="Arial"/>
          <w:sz w:val="24"/>
          <w:szCs w:val="24"/>
        </w:rPr>
        <w:t xml:space="preserve"> hanno mutato la percezione dei modelli sociali, in primis quelli che assegnavano agli uomini la sfera pubblica e alle donne quella privata.</w:t>
      </w:r>
    </w:p>
    <w:p w14:paraId="060C3757" w14:textId="77777777" w:rsidR="00303DFE" w:rsidRPr="000E3E62" w:rsidRDefault="00303DFE" w:rsidP="00BA12A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148E933" w14:textId="77777777" w:rsidR="00BA12A0" w:rsidRPr="000E3E62" w:rsidRDefault="00EB1720" w:rsidP="00BA12A0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0E3E62">
        <w:rPr>
          <w:rFonts w:ascii="Arial" w:hAnsi="Arial" w:cs="Arial"/>
          <w:noProof/>
          <w:lang w:eastAsia="it-IT"/>
        </w:rPr>
        <w:drawing>
          <wp:inline distT="0" distB="0" distL="0" distR="0" wp14:anchorId="08936A0F" wp14:editId="1A58850A">
            <wp:extent cx="1603868" cy="1603868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40" cy="16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2BC3" w14:textId="77777777" w:rsidR="00BA12A0" w:rsidRPr="000E3E62" w:rsidRDefault="00BA12A0" w:rsidP="00BA12A0">
      <w:pPr>
        <w:pStyle w:val="Standard"/>
        <w:jc w:val="both"/>
        <w:rPr>
          <w:rFonts w:ascii="Arial" w:hAnsi="Arial"/>
          <w:b/>
          <w:bCs/>
        </w:rPr>
      </w:pPr>
      <w:r w:rsidRPr="000E3E62">
        <w:rPr>
          <w:rFonts w:ascii="Arial" w:hAnsi="Arial"/>
          <w:b/>
          <w:bCs/>
        </w:rPr>
        <w:t>CINZIA VENTUROLI – Storica, Università di Bologna</w:t>
      </w:r>
    </w:p>
    <w:p w14:paraId="6AC69055" w14:textId="77777777" w:rsidR="00BA12A0" w:rsidRPr="000E3E62" w:rsidRDefault="00BA12A0" w:rsidP="00BA12A0">
      <w:pPr>
        <w:pStyle w:val="Standard"/>
        <w:jc w:val="both"/>
        <w:rPr>
          <w:rFonts w:ascii="Arial" w:hAnsi="Arial"/>
          <w:sz w:val="8"/>
          <w:szCs w:val="8"/>
        </w:rPr>
      </w:pPr>
    </w:p>
    <w:p w14:paraId="66178BA4" w14:textId="7DB45E28" w:rsidR="00790889" w:rsidRPr="000E3E62" w:rsidRDefault="00BA12A0" w:rsidP="00790889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E3E62">
        <w:rPr>
          <w:rFonts w:ascii="Arial" w:hAnsi="Arial" w:cs="Arial"/>
          <w:sz w:val="24"/>
          <w:szCs w:val="24"/>
        </w:rPr>
        <w:t xml:space="preserve">Professoressa a contratto </w:t>
      </w:r>
      <w:r w:rsidR="0052272A" w:rsidRPr="000E3E62">
        <w:rPr>
          <w:rFonts w:ascii="Arial" w:hAnsi="Arial" w:cs="Arial"/>
          <w:sz w:val="24"/>
          <w:szCs w:val="24"/>
        </w:rPr>
        <w:t xml:space="preserve">presso </w:t>
      </w:r>
      <w:r w:rsidR="0052272A" w:rsidRPr="00EE0B03">
        <w:rPr>
          <w:rFonts w:ascii="Arial" w:hAnsi="Arial" w:cs="Arial"/>
          <w:sz w:val="24"/>
          <w:szCs w:val="24"/>
        </w:rPr>
        <w:t>l’</w:t>
      </w:r>
      <w:r w:rsidRPr="00EE0B03">
        <w:rPr>
          <w:rFonts w:ascii="Arial" w:hAnsi="Arial" w:cs="Arial"/>
          <w:sz w:val="24"/>
          <w:szCs w:val="24"/>
        </w:rPr>
        <w:t>Università di Bologna</w:t>
      </w:r>
      <w:r w:rsidRPr="000E3E62">
        <w:rPr>
          <w:rFonts w:ascii="Arial" w:hAnsi="Arial" w:cs="Arial"/>
          <w:sz w:val="24"/>
          <w:szCs w:val="24"/>
        </w:rPr>
        <w:t>, si occupa in particolar modo del rapporto fra storia e memoria, public history, didattica della storia contemporanea</w:t>
      </w:r>
      <w:r w:rsidR="001F78B4" w:rsidRPr="000E3E62">
        <w:rPr>
          <w:rFonts w:ascii="Arial" w:hAnsi="Arial" w:cs="Arial"/>
          <w:sz w:val="24"/>
          <w:szCs w:val="24"/>
        </w:rPr>
        <w:t xml:space="preserve"> e</w:t>
      </w:r>
      <w:r w:rsidRPr="000E3E62">
        <w:rPr>
          <w:rFonts w:ascii="Arial" w:hAnsi="Arial" w:cs="Arial"/>
          <w:sz w:val="24"/>
          <w:szCs w:val="24"/>
        </w:rPr>
        <w:t xml:space="preserve"> temi legati alle stragi che colpirono l</w:t>
      </w:r>
      <w:r w:rsidR="002D7199" w:rsidRPr="000E3E62">
        <w:rPr>
          <w:rFonts w:ascii="Arial" w:hAnsi="Arial" w:cs="Arial"/>
          <w:sz w:val="24"/>
          <w:szCs w:val="24"/>
        </w:rPr>
        <w:t>’</w:t>
      </w:r>
      <w:r w:rsidRPr="000E3E62">
        <w:rPr>
          <w:rFonts w:ascii="Arial" w:hAnsi="Arial" w:cs="Arial"/>
          <w:sz w:val="24"/>
          <w:szCs w:val="24"/>
        </w:rPr>
        <w:t xml:space="preserve">Italia e Bologna negli anni </w:t>
      </w:r>
      <w:r w:rsidR="002D7199" w:rsidRPr="000E3E62">
        <w:rPr>
          <w:rFonts w:ascii="Arial" w:hAnsi="Arial" w:cs="Arial"/>
          <w:sz w:val="24"/>
          <w:szCs w:val="24"/>
        </w:rPr>
        <w:t>’</w:t>
      </w:r>
      <w:r w:rsidRPr="000E3E62">
        <w:rPr>
          <w:rFonts w:ascii="Arial" w:hAnsi="Arial" w:cs="Arial"/>
          <w:sz w:val="24"/>
          <w:szCs w:val="24"/>
        </w:rPr>
        <w:t xml:space="preserve">70 e </w:t>
      </w:r>
      <w:r w:rsidR="002D7199" w:rsidRPr="000E3E62">
        <w:rPr>
          <w:rFonts w:ascii="Arial" w:hAnsi="Arial" w:cs="Arial"/>
          <w:sz w:val="24"/>
          <w:szCs w:val="24"/>
        </w:rPr>
        <w:t>’</w:t>
      </w:r>
      <w:r w:rsidRPr="000E3E62">
        <w:rPr>
          <w:rFonts w:ascii="Arial" w:hAnsi="Arial" w:cs="Arial"/>
          <w:sz w:val="24"/>
          <w:szCs w:val="24"/>
        </w:rPr>
        <w:t xml:space="preserve">80. Tra i suoi studi sulle donne: </w:t>
      </w:r>
      <w:r w:rsidRPr="000E3E62">
        <w:rPr>
          <w:rFonts w:ascii="Arial" w:hAnsi="Arial" w:cs="Arial"/>
          <w:i/>
          <w:iCs/>
          <w:sz w:val="24"/>
          <w:szCs w:val="24"/>
        </w:rPr>
        <w:t>Abusi e molestie sessuali lungo la Linea Gotica</w:t>
      </w:r>
      <w:r w:rsidRPr="000E3E62">
        <w:rPr>
          <w:rFonts w:ascii="Arial" w:hAnsi="Arial" w:cs="Arial"/>
          <w:sz w:val="24"/>
          <w:szCs w:val="24"/>
        </w:rPr>
        <w:t xml:space="preserve">, </w:t>
      </w:r>
      <w:r w:rsidRPr="000E3E62">
        <w:rPr>
          <w:rFonts w:ascii="Arial" w:hAnsi="Arial" w:cs="Arial"/>
          <w:i/>
          <w:iCs/>
          <w:sz w:val="24"/>
          <w:szCs w:val="24"/>
        </w:rPr>
        <w:t>Guerra Resistenza, Politica. Storie di donne</w:t>
      </w:r>
      <w:r w:rsidRPr="000E3E62">
        <w:rPr>
          <w:rFonts w:ascii="Arial" w:hAnsi="Arial" w:cs="Arial"/>
          <w:sz w:val="24"/>
          <w:szCs w:val="24"/>
        </w:rPr>
        <w:t xml:space="preserve">, a cura di Dianella Gagliani </w:t>
      </w:r>
      <w:r w:rsidR="00EE0B03">
        <w:rPr>
          <w:rFonts w:ascii="Arial" w:hAnsi="Arial" w:cs="Arial"/>
          <w:sz w:val="24"/>
          <w:szCs w:val="24"/>
        </w:rPr>
        <w:t>(</w:t>
      </w:r>
      <w:r w:rsidRPr="000E3E62">
        <w:rPr>
          <w:rFonts w:ascii="Arial" w:hAnsi="Arial" w:cs="Arial"/>
          <w:sz w:val="24"/>
          <w:szCs w:val="24"/>
        </w:rPr>
        <w:t>Aliberti, 2006</w:t>
      </w:r>
      <w:r w:rsidR="00EE0B03">
        <w:rPr>
          <w:rFonts w:ascii="Arial" w:hAnsi="Arial" w:cs="Arial"/>
          <w:sz w:val="24"/>
          <w:szCs w:val="24"/>
        </w:rPr>
        <w:t>)</w:t>
      </w:r>
      <w:r w:rsidRPr="000E3E62">
        <w:rPr>
          <w:rFonts w:ascii="Arial" w:hAnsi="Arial" w:cs="Arial"/>
          <w:sz w:val="24"/>
          <w:szCs w:val="24"/>
        </w:rPr>
        <w:t xml:space="preserve">; </w:t>
      </w:r>
      <w:r w:rsidRPr="000E3E62">
        <w:rPr>
          <w:rFonts w:ascii="Arial" w:hAnsi="Arial" w:cs="Arial"/>
          <w:i/>
          <w:iCs/>
          <w:sz w:val="24"/>
          <w:szCs w:val="24"/>
        </w:rPr>
        <w:t>Donne e lavoro: un'identità difficile. Lavoratrici in Emilia Romagna (1860-1960)</w:t>
      </w:r>
      <w:r w:rsidRPr="000E3E62">
        <w:rPr>
          <w:rFonts w:ascii="Arial" w:hAnsi="Arial" w:cs="Arial"/>
          <w:sz w:val="24"/>
          <w:szCs w:val="24"/>
        </w:rPr>
        <w:t xml:space="preserve">, con Rossella </w:t>
      </w:r>
      <w:proofErr w:type="spellStart"/>
      <w:r w:rsidRPr="000E3E62">
        <w:rPr>
          <w:rFonts w:ascii="Arial" w:hAnsi="Arial" w:cs="Arial"/>
          <w:sz w:val="24"/>
          <w:szCs w:val="24"/>
        </w:rPr>
        <w:t>Ropa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</w:t>
      </w:r>
      <w:r w:rsidR="00EE0B03">
        <w:rPr>
          <w:rFonts w:ascii="Arial" w:hAnsi="Arial" w:cs="Arial"/>
          <w:sz w:val="24"/>
          <w:szCs w:val="24"/>
        </w:rPr>
        <w:t>(</w:t>
      </w:r>
      <w:r w:rsidRPr="000E3E62">
        <w:rPr>
          <w:rFonts w:ascii="Arial" w:hAnsi="Arial" w:cs="Arial"/>
          <w:sz w:val="24"/>
          <w:szCs w:val="24"/>
        </w:rPr>
        <w:t>Compositori, 2010</w:t>
      </w:r>
      <w:r w:rsidR="00EE0B03">
        <w:rPr>
          <w:rFonts w:ascii="Arial" w:hAnsi="Arial" w:cs="Arial"/>
          <w:sz w:val="24"/>
          <w:szCs w:val="24"/>
        </w:rPr>
        <w:t>)</w:t>
      </w:r>
      <w:r w:rsidR="0052272A" w:rsidRPr="000E3E62">
        <w:rPr>
          <w:rFonts w:ascii="Arial" w:hAnsi="Arial" w:cs="Arial"/>
          <w:sz w:val="24"/>
          <w:szCs w:val="24"/>
        </w:rPr>
        <w:t>;</w:t>
      </w:r>
      <w:r w:rsidRPr="000E3E62">
        <w:rPr>
          <w:rFonts w:ascii="Arial" w:hAnsi="Arial" w:cs="Arial"/>
          <w:sz w:val="24"/>
          <w:szCs w:val="24"/>
        </w:rPr>
        <w:t xml:space="preserve"> </w:t>
      </w:r>
      <w:r w:rsidRPr="000E3E62">
        <w:rPr>
          <w:rFonts w:ascii="Arial" w:hAnsi="Arial" w:cs="Arial"/>
          <w:i/>
          <w:iCs/>
          <w:sz w:val="24"/>
          <w:szCs w:val="24"/>
        </w:rPr>
        <w:t>Sulla violenza sessuale, in contesti di guerra e di pace</w:t>
      </w:r>
      <w:r w:rsidRPr="000E3E62">
        <w:rPr>
          <w:rFonts w:ascii="Arial" w:hAnsi="Arial" w:cs="Arial"/>
          <w:sz w:val="24"/>
          <w:szCs w:val="24"/>
        </w:rPr>
        <w:t xml:space="preserve">, in </w:t>
      </w:r>
      <w:r w:rsidRPr="000E3E62">
        <w:rPr>
          <w:rFonts w:ascii="Arial" w:hAnsi="Arial" w:cs="Arial"/>
          <w:i/>
          <w:iCs/>
          <w:sz w:val="24"/>
          <w:szCs w:val="24"/>
        </w:rPr>
        <w:t>Voci del</w:t>
      </w:r>
      <w:r w:rsidRPr="000E3E62">
        <w:rPr>
          <w:rFonts w:ascii="Arial" w:hAnsi="Arial" w:cs="Arial"/>
          <w:i/>
          <w:iCs/>
          <w:sz w:val="21"/>
          <w:szCs w:val="21"/>
          <w:shd w:val="clear" w:color="auto" w:fill="F8F8F8"/>
        </w:rPr>
        <w:t xml:space="preserve"> </w:t>
      </w:r>
      <w:r w:rsidRPr="000E3E62">
        <w:rPr>
          <w:rFonts w:ascii="Arial" w:hAnsi="Arial" w:cs="Arial"/>
          <w:i/>
          <w:iCs/>
          <w:sz w:val="24"/>
          <w:szCs w:val="24"/>
        </w:rPr>
        <w:t>verbo violare. Riflessioni e sfide educative contro la violenza sulle donne</w:t>
      </w:r>
      <w:r w:rsidRPr="000E3E62">
        <w:rPr>
          <w:rFonts w:ascii="Arial" w:hAnsi="Arial" w:cs="Arial"/>
          <w:sz w:val="24"/>
          <w:szCs w:val="24"/>
        </w:rPr>
        <w:t>, a cura di C. Cretella e C. Venturol</w:t>
      </w:r>
      <w:r w:rsidR="00EE0B03">
        <w:rPr>
          <w:rFonts w:ascii="Arial" w:hAnsi="Arial" w:cs="Arial"/>
          <w:sz w:val="24"/>
          <w:szCs w:val="24"/>
        </w:rPr>
        <w:t>i</w:t>
      </w:r>
      <w:r w:rsidRPr="000E3E62">
        <w:rPr>
          <w:rFonts w:ascii="Arial" w:hAnsi="Arial" w:cs="Arial"/>
          <w:sz w:val="24"/>
          <w:szCs w:val="24"/>
        </w:rPr>
        <w:t xml:space="preserve"> </w:t>
      </w:r>
      <w:r w:rsidR="00EE0B03">
        <w:rPr>
          <w:rFonts w:ascii="Arial" w:hAnsi="Arial" w:cs="Arial"/>
          <w:sz w:val="24"/>
          <w:szCs w:val="24"/>
        </w:rPr>
        <w:t>(</w:t>
      </w:r>
      <w:r w:rsidRPr="000E3E62">
        <w:rPr>
          <w:rFonts w:ascii="Arial" w:hAnsi="Arial" w:cs="Arial"/>
          <w:sz w:val="24"/>
          <w:szCs w:val="24"/>
        </w:rPr>
        <w:t>I libri di Emil, 2010</w:t>
      </w:r>
      <w:r w:rsidR="00EE0B03">
        <w:rPr>
          <w:rFonts w:ascii="Arial" w:hAnsi="Arial" w:cs="Arial"/>
          <w:sz w:val="24"/>
          <w:szCs w:val="24"/>
        </w:rPr>
        <w:t>)</w:t>
      </w:r>
      <w:r w:rsidR="0052272A" w:rsidRPr="000E3E62">
        <w:rPr>
          <w:rFonts w:ascii="Arial" w:hAnsi="Arial" w:cs="Arial"/>
          <w:sz w:val="24"/>
          <w:szCs w:val="24"/>
        </w:rPr>
        <w:t xml:space="preserve">; </w:t>
      </w:r>
      <w:r w:rsidR="00164B0B" w:rsidRPr="000E3E6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Le donne di Monte Sole (a partire dal lavoro di </w:t>
      </w:r>
      <w:r w:rsidR="00B3046C" w:rsidRPr="000E3E6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</w:t>
      </w:r>
      <w:r w:rsidR="00164B0B" w:rsidRPr="000E3E6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on Luciano Gherardi)</w:t>
      </w:r>
      <w:r w:rsidR="00164B0B" w:rsidRPr="000E3E62">
        <w:rPr>
          <w:rFonts w:ascii="Arial" w:eastAsia="Times New Roman" w:hAnsi="Arial" w:cs="Arial"/>
          <w:sz w:val="24"/>
          <w:szCs w:val="24"/>
          <w:lang w:eastAsia="it-IT"/>
        </w:rPr>
        <w:t>, in </w:t>
      </w:r>
      <w:r w:rsidR="00164B0B" w:rsidRPr="000E3E6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Luciano Gherardi. Un presbitero della Chiesa bolognese negli snodi civili ed ecclesiali del Novecento</w:t>
      </w:r>
      <w:r w:rsidR="00164B0B" w:rsidRPr="000E3E62">
        <w:rPr>
          <w:rFonts w:ascii="Arial" w:eastAsia="Times New Roman" w:hAnsi="Arial" w:cs="Arial"/>
          <w:sz w:val="24"/>
          <w:szCs w:val="24"/>
          <w:lang w:eastAsia="it-IT"/>
        </w:rPr>
        <w:t>, a cura di S</w:t>
      </w:r>
      <w:r w:rsidR="0052272A" w:rsidRPr="000E3E62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164B0B" w:rsidRPr="000E3E62">
        <w:rPr>
          <w:rFonts w:ascii="Arial" w:eastAsia="Times New Roman" w:hAnsi="Arial" w:cs="Arial"/>
          <w:sz w:val="24"/>
          <w:szCs w:val="24"/>
          <w:lang w:eastAsia="it-IT"/>
        </w:rPr>
        <w:t xml:space="preserve"> Marchesani </w:t>
      </w:r>
      <w:r w:rsidR="00EE0B03"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spellStart"/>
      <w:r w:rsidR="00164B0B" w:rsidRPr="000E3E62">
        <w:rPr>
          <w:rFonts w:ascii="Arial" w:eastAsia="Times New Roman" w:hAnsi="Arial" w:cs="Arial"/>
          <w:sz w:val="24"/>
          <w:szCs w:val="24"/>
          <w:lang w:eastAsia="it-IT"/>
        </w:rPr>
        <w:t>Zikkaron</w:t>
      </w:r>
      <w:proofErr w:type="spellEnd"/>
      <w:r w:rsidR="00164B0B" w:rsidRPr="000E3E62">
        <w:rPr>
          <w:rFonts w:ascii="Arial" w:eastAsia="Times New Roman" w:hAnsi="Arial" w:cs="Arial"/>
          <w:sz w:val="24"/>
          <w:szCs w:val="24"/>
          <w:lang w:eastAsia="it-IT"/>
        </w:rPr>
        <w:t>, 2020</w:t>
      </w:r>
      <w:r w:rsidR="00EE0B03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B3046C" w:rsidRPr="000E3E62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164B0B" w:rsidRPr="000E3E62">
        <w:rPr>
          <w:rFonts w:ascii="Arial" w:eastAsia="Times New Roman" w:hAnsi="Arial" w:cs="Arial"/>
          <w:sz w:val="14"/>
          <w:szCs w:val="14"/>
          <w:lang w:eastAsia="it-IT"/>
        </w:rPr>
        <w:t> </w:t>
      </w:r>
      <w:r w:rsidR="00164B0B" w:rsidRPr="000E3E6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Donne, rapporti di genere, famiglie</w:t>
      </w:r>
      <w:r w:rsidR="00B3046C" w:rsidRPr="000E3E62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164B0B" w:rsidRPr="000E3E62">
        <w:rPr>
          <w:rFonts w:ascii="Arial" w:eastAsia="Times New Roman" w:hAnsi="Arial" w:cs="Arial"/>
          <w:sz w:val="24"/>
          <w:szCs w:val="24"/>
          <w:lang w:eastAsia="it-IT"/>
        </w:rPr>
        <w:t>in</w:t>
      </w:r>
      <w:r w:rsidR="00164B0B" w:rsidRPr="000E3E6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 Comunità in guerra sull’Appennino. La Linea Gotica tra storia e politiche della memoria, 1944-2014</w:t>
      </w:r>
      <w:r w:rsidR="00B3046C" w:rsidRPr="000E3E62">
        <w:rPr>
          <w:rFonts w:ascii="Arial" w:eastAsia="Times New Roman" w:hAnsi="Arial" w:cs="Arial"/>
          <w:sz w:val="24"/>
          <w:szCs w:val="24"/>
          <w:lang w:eastAsia="it-IT"/>
        </w:rPr>
        <w:t>, a cura</w:t>
      </w:r>
      <w:r w:rsidR="0052272A" w:rsidRPr="000E3E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3046C" w:rsidRPr="000E3E62">
        <w:rPr>
          <w:rFonts w:ascii="Arial" w:eastAsia="Times New Roman" w:hAnsi="Arial" w:cs="Arial"/>
          <w:sz w:val="24"/>
          <w:szCs w:val="24"/>
          <w:lang w:eastAsia="it-IT"/>
        </w:rPr>
        <w:t xml:space="preserve">di M. </w:t>
      </w:r>
      <w:proofErr w:type="spellStart"/>
      <w:r w:rsidR="00B3046C" w:rsidRPr="000E3E62">
        <w:rPr>
          <w:rFonts w:ascii="Arial" w:eastAsia="Times New Roman" w:hAnsi="Arial" w:cs="Arial"/>
          <w:sz w:val="24"/>
          <w:szCs w:val="24"/>
          <w:lang w:eastAsia="it-IT"/>
        </w:rPr>
        <w:t>Carattieri</w:t>
      </w:r>
      <w:proofErr w:type="spellEnd"/>
      <w:r w:rsidR="0052272A" w:rsidRPr="000E3E6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B3046C" w:rsidRPr="000E3E6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 </w:t>
      </w:r>
      <w:r w:rsidR="00B3046C" w:rsidRPr="000E3E62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52272A" w:rsidRPr="000E3E62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B3046C" w:rsidRPr="000E3E62">
        <w:rPr>
          <w:rFonts w:ascii="Arial" w:eastAsia="Times New Roman" w:hAnsi="Arial" w:cs="Arial"/>
          <w:sz w:val="24"/>
          <w:szCs w:val="24"/>
          <w:lang w:eastAsia="it-IT"/>
        </w:rPr>
        <w:t>Preti</w:t>
      </w:r>
      <w:r w:rsidR="00EE0B03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="00164B0B" w:rsidRPr="000E3E62">
        <w:rPr>
          <w:rFonts w:ascii="Arial" w:eastAsia="Times New Roman" w:hAnsi="Arial" w:cs="Arial"/>
          <w:sz w:val="24"/>
          <w:szCs w:val="24"/>
          <w:lang w:eastAsia="it-IT"/>
        </w:rPr>
        <w:t>Viella, 2018</w:t>
      </w:r>
      <w:r w:rsidR="00EE0B03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B3046C" w:rsidRPr="000E3E62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76B7A9C" w14:textId="77777777" w:rsidR="00790889" w:rsidRPr="000E3E62" w:rsidRDefault="00790889" w:rsidP="00790889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A3FA54B" w14:textId="6599F66E" w:rsidR="00790889" w:rsidRPr="000E3E62" w:rsidRDefault="00790889" w:rsidP="00790889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Saluti di</w:t>
      </w:r>
      <w:r w:rsidR="00051BAB" w:rsidRPr="000E3E62">
        <w:rPr>
          <w:rFonts w:ascii="Arial" w:hAnsi="Arial" w:cs="Arial"/>
          <w:sz w:val="24"/>
          <w:szCs w:val="24"/>
        </w:rPr>
        <w:t xml:space="preserve"> Giusi </w:t>
      </w:r>
      <w:r w:rsidR="00C47B0E" w:rsidRPr="000E3E62">
        <w:rPr>
          <w:rFonts w:ascii="Arial" w:hAnsi="Arial" w:cs="Arial"/>
          <w:sz w:val="24"/>
          <w:szCs w:val="24"/>
        </w:rPr>
        <w:t>D</w:t>
      </w:r>
      <w:r w:rsidR="00051BAB" w:rsidRPr="000E3E62">
        <w:rPr>
          <w:rFonts w:ascii="Arial" w:hAnsi="Arial" w:cs="Arial"/>
          <w:sz w:val="24"/>
          <w:szCs w:val="24"/>
        </w:rPr>
        <w:t>el</w:t>
      </w:r>
      <w:r w:rsidR="00C47B0E" w:rsidRPr="000E3E62">
        <w:rPr>
          <w:rFonts w:ascii="Arial" w:hAnsi="Arial" w:cs="Arial"/>
          <w:sz w:val="24"/>
          <w:szCs w:val="24"/>
        </w:rPr>
        <w:t>v</w:t>
      </w:r>
      <w:r w:rsidR="00051BAB" w:rsidRPr="000E3E62">
        <w:rPr>
          <w:rFonts w:ascii="Arial" w:hAnsi="Arial" w:cs="Arial"/>
          <w:sz w:val="24"/>
          <w:szCs w:val="24"/>
        </w:rPr>
        <w:t xml:space="preserve">ecchio </w:t>
      </w:r>
      <w:r w:rsidR="004453C9">
        <w:rPr>
          <w:rFonts w:ascii="Arial" w:hAnsi="Arial" w:cs="Arial"/>
          <w:sz w:val="24"/>
          <w:szCs w:val="24"/>
        </w:rPr>
        <w:t>–</w:t>
      </w:r>
      <w:r w:rsidRPr="000E3E62">
        <w:rPr>
          <w:rFonts w:ascii="Arial" w:hAnsi="Arial" w:cs="Arial"/>
          <w:sz w:val="24"/>
          <w:szCs w:val="24"/>
        </w:rPr>
        <w:t xml:space="preserve"> ANPI</w:t>
      </w:r>
      <w:r w:rsidR="00051BAB" w:rsidRPr="000E3E62">
        <w:rPr>
          <w:rFonts w:ascii="Arial" w:hAnsi="Arial" w:cs="Arial"/>
          <w:sz w:val="24"/>
          <w:szCs w:val="24"/>
        </w:rPr>
        <w:t xml:space="preserve"> </w:t>
      </w:r>
      <w:r w:rsidR="004453C9">
        <w:rPr>
          <w:rFonts w:ascii="Arial" w:hAnsi="Arial" w:cs="Arial"/>
          <w:sz w:val="24"/>
          <w:szCs w:val="24"/>
        </w:rPr>
        <w:t>provinciale Rimini</w:t>
      </w:r>
      <w:r w:rsidRPr="000E3E62">
        <w:rPr>
          <w:rFonts w:ascii="Arial" w:hAnsi="Arial" w:cs="Arial"/>
          <w:sz w:val="24"/>
          <w:szCs w:val="24"/>
        </w:rPr>
        <w:t xml:space="preserve">  </w:t>
      </w:r>
    </w:p>
    <w:p w14:paraId="05A419A4" w14:textId="4B219DEF" w:rsidR="00DA3CFF" w:rsidRPr="000E3E62" w:rsidRDefault="00DA3CFF" w:rsidP="00BA12A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79F9124" w14:textId="17E2DE0C" w:rsidR="00CE7EE1" w:rsidRPr="000E3E62" w:rsidRDefault="000C7810" w:rsidP="00BA12A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In collaborazione con</w:t>
      </w:r>
    </w:p>
    <w:p w14:paraId="01FDC88A" w14:textId="756D3617" w:rsidR="000C7810" w:rsidRPr="000E3E62" w:rsidRDefault="00CE7EE1" w:rsidP="00BA12A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noProof/>
          <w:lang w:eastAsia="it-IT"/>
        </w:rPr>
        <w:drawing>
          <wp:inline distT="0" distB="0" distL="0" distR="0" wp14:anchorId="1EBA4722" wp14:editId="4D62E1A9">
            <wp:extent cx="1352550" cy="874649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10" cy="8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A919" w14:textId="3853CD75" w:rsidR="000C7810" w:rsidRPr="000E3E62" w:rsidRDefault="000C7810" w:rsidP="00BA12A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br/>
      </w:r>
    </w:p>
    <w:p w14:paraId="03786A72" w14:textId="0C99DCCF" w:rsidR="00BA12A0" w:rsidRPr="000E3E62" w:rsidRDefault="00BA12A0" w:rsidP="00FD4E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14"/>
          <w:szCs w:val="14"/>
        </w:rPr>
      </w:pPr>
    </w:p>
    <w:p w14:paraId="3D983DED" w14:textId="0413F997" w:rsidR="00BA12A0" w:rsidRPr="000E3E62" w:rsidRDefault="00BA12A0" w:rsidP="00DD1A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="Arial" w:eastAsia="Arial Unicode MS" w:hAnsi="Arial" w:cs="Arial"/>
          <w:smallCaps/>
          <w:color w:val="000000"/>
          <w:sz w:val="24"/>
          <w:szCs w:val="24"/>
        </w:rPr>
      </w:pPr>
    </w:p>
    <w:p w14:paraId="148C94E0" w14:textId="4F4A19AD" w:rsidR="007610B3" w:rsidRPr="000E3E62" w:rsidRDefault="007610B3" w:rsidP="00DD1A4B">
      <w:pPr>
        <w:spacing w:after="0" w:line="240" w:lineRule="auto"/>
        <w:contextualSpacing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0E3E62">
        <w:rPr>
          <w:rFonts w:ascii="Arial" w:hAnsi="Arial" w:cs="Arial"/>
          <w:b/>
          <w:bCs/>
          <w:smallCaps/>
          <w:sz w:val="24"/>
          <w:szCs w:val="24"/>
        </w:rPr>
        <w:t xml:space="preserve">Gli incontri saranno </w:t>
      </w:r>
      <w:r w:rsidR="0091765F" w:rsidRPr="000E3E62">
        <w:rPr>
          <w:rFonts w:ascii="Arial" w:hAnsi="Arial" w:cs="Arial"/>
          <w:b/>
          <w:bCs/>
          <w:smallCaps/>
          <w:sz w:val="24"/>
          <w:szCs w:val="24"/>
        </w:rPr>
        <w:t>coordinati da Chiara Cretella</w:t>
      </w:r>
    </w:p>
    <w:p w14:paraId="70381ECD" w14:textId="083D24FD" w:rsidR="007610B3" w:rsidRPr="000E3E62" w:rsidRDefault="00515901" w:rsidP="00DD1A4B">
      <w:pPr>
        <w:spacing w:after="0" w:line="240" w:lineRule="auto"/>
        <w:contextualSpacing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0E3E62">
        <w:rPr>
          <w:rFonts w:ascii="Arial" w:hAnsi="Arial" w:cs="Arial"/>
          <w:b/>
          <w:bCs/>
          <w:smallCaps/>
          <w:sz w:val="24"/>
          <w:szCs w:val="24"/>
        </w:rPr>
        <w:t>Con la partecipazione di</w:t>
      </w:r>
      <w:r w:rsidR="0091765F" w:rsidRPr="000E3E62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 w:rsidR="007610B3" w:rsidRPr="000E3E62">
        <w:rPr>
          <w:rFonts w:ascii="Arial" w:hAnsi="Arial" w:cs="Arial"/>
          <w:b/>
          <w:bCs/>
          <w:smallCaps/>
          <w:sz w:val="24"/>
          <w:szCs w:val="24"/>
        </w:rPr>
        <w:t xml:space="preserve">Pamela </w:t>
      </w:r>
      <w:proofErr w:type="spellStart"/>
      <w:r w:rsidR="007610B3" w:rsidRPr="000E3E62">
        <w:rPr>
          <w:rFonts w:ascii="Arial" w:hAnsi="Arial" w:cs="Arial"/>
          <w:b/>
          <w:bCs/>
          <w:smallCaps/>
          <w:sz w:val="24"/>
          <w:szCs w:val="24"/>
        </w:rPr>
        <w:t>Fussi</w:t>
      </w:r>
      <w:proofErr w:type="spellEnd"/>
      <w:r w:rsidR="007610B3" w:rsidRPr="000E3E62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 w:rsidR="00C032B1" w:rsidRPr="000E3E62">
        <w:rPr>
          <w:rFonts w:ascii="Arial" w:hAnsi="Arial" w:cs="Arial"/>
          <w:b/>
          <w:bCs/>
          <w:smallCaps/>
          <w:sz w:val="24"/>
          <w:szCs w:val="24"/>
        </w:rPr>
        <w:t>-</w:t>
      </w:r>
      <w:r w:rsidRPr="000E3E62">
        <w:rPr>
          <w:rFonts w:ascii="Arial" w:hAnsi="Arial" w:cs="Arial"/>
          <w:b/>
          <w:bCs/>
          <w:smallCaps/>
          <w:sz w:val="24"/>
          <w:szCs w:val="24"/>
        </w:rPr>
        <w:t xml:space="preserve"> Vicesindaca e assessora alle Pari opportunità di Santa</w:t>
      </w:r>
      <w:r w:rsidR="007610B3" w:rsidRPr="000E3E62">
        <w:rPr>
          <w:rFonts w:ascii="Arial" w:hAnsi="Arial" w:cs="Arial"/>
          <w:b/>
          <w:bCs/>
          <w:smallCaps/>
          <w:sz w:val="24"/>
          <w:szCs w:val="24"/>
        </w:rPr>
        <w:t>rcangelo di Romagna</w:t>
      </w:r>
      <w:r w:rsidR="000076A4" w:rsidRPr="000E3E62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</w:p>
    <w:p w14:paraId="34029EFA" w14:textId="7A48DE6A" w:rsidR="007610B3" w:rsidRPr="000E3E62" w:rsidRDefault="007610B3" w:rsidP="00DB4713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4DA479E3" w14:textId="77777777" w:rsidR="00DB4713" w:rsidRPr="000E3E62" w:rsidRDefault="00DB4713" w:rsidP="00DB4713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399A413" w14:textId="5088AF87" w:rsidR="00DD1A4B" w:rsidRPr="000E3E62" w:rsidRDefault="00301214" w:rsidP="0085744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Un progetto </w:t>
      </w:r>
      <w:r w:rsidR="00914676" w:rsidRPr="000E3E62">
        <w:rPr>
          <w:rFonts w:ascii="Arial" w:hAnsi="Arial" w:cs="Arial"/>
          <w:sz w:val="24"/>
          <w:szCs w:val="24"/>
        </w:rPr>
        <w:t>di</w:t>
      </w:r>
    </w:p>
    <w:p w14:paraId="098DC2C9" w14:textId="14954827" w:rsidR="00914676" w:rsidRPr="000E3E62" w:rsidRDefault="00790889" w:rsidP="0085744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noProof/>
          <w:lang w:eastAsia="it-IT"/>
        </w:rPr>
        <w:drawing>
          <wp:inline distT="0" distB="0" distL="0" distR="0" wp14:anchorId="56669116" wp14:editId="326FB43D">
            <wp:extent cx="1739900" cy="927626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01" cy="9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E62">
        <w:rPr>
          <w:rFonts w:ascii="Arial" w:hAnsi="Arial" w:cs="Arial"/>
          <w:sz w:val="24"/>
          <w:szCs w:val="24"/>
        </w:rPr>
        <w:t xml:space="preserve">         </w:t>
      </w:r>
      <w:r w:rsidR="00914676" w:rsidRPr="000E3E62">
        <w:rPr>
          <w:rFonts w:ascii="Arial" w:hAnsi="Arial" w:cs="Arial"/>
          <w:noProof/>
          <w:lang w:eastAsia="it-IT"/>
        </w:rPr>
        <w:drawing>
          <wp:inline distT="0" distB="0" distL="0" distR="0" wp14:anchorId="4F60D865" wp14:editId="515A7521">
            <wp:extent cx="184150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3C3F" w14:textId="77777777" w:rsidR="00914676" w:rsidRPr="000E3E62" w:rsidRDefault="00914676" w:rsidP="0085744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68AA61D1" w14:textId="77777777" w:rsidR="00E40BD5" w:rsidRPr="000E3E62" w:rsidRDefault="00E40BD5" w:rsidP="0085744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107D43C9" w14:textId="26821D4A" w:rsidR="00301214" w:rsidRPr="000E3E62" w:rsidRDefault="00301214" w:rsidP="0085744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Organizza</w:t>
      </w:r>
      <w:r w:rsidR="00914676" w:rsidRPr="000E3E62">
        <w:rPr>
          <w:rFonts w:ascii="Arial" w:hAnsi="Arial" w:cs="Arial"/>
          <w:sz w:val="24"/>
          <w:szCs w:val="24"/>
        </w:rPr>
        <w:t>zione</w:t>
      </w:r>
    </w:p>
    <w:p w14:paraId="72FDEBE3" w14:textId="6CCDBA95" w:rsidR="00B73637" w:rsidRPr="000E3E62" w:rsidRDefault="00914676" w:rsidP="0085744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E3E62">
        <w:rPr>
          <w:rFonts w:ascii="Arial" w:eastAsia="Calibri" w:hAnsi="Arial" w:cs="Arial"/>
          <w:b/>
          <w:i/>
          <w:noProof/>
          <w:color w:val="7030A0"/>
          <w:lang w:eastAsia="it-IT"/>
        </w:rPr>
        <w:drawing>
          <wp:inline distT="0" distB="0" distL="0" distR="0" wp14:anchorId="3C82DC68" wp14:editId="034E4585">
            <wp:extent cx="1397000" cy="615950"/>
            <wp:effectExtent l="0" t="0" r="0" b="0"/>
            <wp:docPr id="4" name="Immagine 1" descr="C:\Users\user\Desktop\DRY ART\LOGHI E TIMBRO\LOGO DRY ART TRAS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592" cy="616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7BD9F9" w14:textId="77777777" w:rsidR="00914676" w:rsidRPr="000E3E62" w:rsidRDefault="00914676" w:rsidP="0085744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670E3131" w14:textId="77777777" w:rsidR="00E40BD5" w:rsidRPr="000E3E62" w:rsidRDefault="00E40BD5" w:rsidP="0085744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6AD42620" w14:textId="6633E262" w:rsidR="00A749F5" w:rsidRPr="000E3E62" w:rsidRDefault="008F7D6E" w:rsidP="003E778C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noProof/>
        </w:rPr>
      </w:pPr>
      <w:r w:rsidRPr="000E3E62">
        <w:rPr>
          <w:rFonts w:ascii="Arial" w:hAnsi="Arial" w:cs="Arial"/>
          <w:sz w:val="24"/>
          <w:szCs w:val="24"/>
        </w:rPr>
        <w:t>Credits Logo e Immagine Diana:</w:t>
      </w:r>
    </w:p>
    <w:p w14:paraId="2BA89C12" w14:textId="7470F500" w:rsidR="003E778C" w:rsidRPr="000E3E62" w:rsidRDefault="003E778C" w:rsidP="003E778C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</w:rPr>
      </w:pPr>
      <w:r w:rsidRPr="000E3E62">
        <w:rPr>
          <w:rFonts w:ascii="Arial" w:hAnsi="Arial" w:cs="Arial"/>
          <w:noProof/>
          <w:lang w:eastAsia="it-IT"/>
        </w:rPr>
        <w:drawing>
          <wp:inline distT="0" distB="0" distL="0" distR="0" wp14:anchorId="2D9CFB95" wp14:editId="1D4912A0">
            <wp:extent cx="1786805" cy="61531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71" cy="62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27AE" w14:textId="350D69F5" w:rsidR="0091765F" w:rsidRPr="000E3E62" w:rsidRDefault="0091765F" w:rsidP="0091765F">
      <w:pPr>
        <w:jc w:val="center"/>
        <w:rPr>
          <w:rFonts w:ascii="Arial" w:hAnsi="Arial" w:cs="Arial"/>
        </w:rPr>
      </w:pPr>
    </w:p>
    <w:sectPr w:rsidR="0091765F" w:rsidRPr="000E3E62" w:rsidSect="00243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F93"/>
    <w:rsid w:val="000076A4"/>
    <w:rsid w:val="00007D58"/>
    <w:rsid w:val="0002790D"/>
    <w:rsid w:val="00051BAB"/>
    <w:rsid w:val="00072B58"/>
    <w:rsid w:val="00075601"/>
    <w:rsid w:val="00080C5B"/>
    <w:rsid w:val="000C05FF"/>
    <w:rsid w:val="000C59E2"/>
    <w:rsid w:val="000C7810"/>
    <w:rsid w:val="000E3E62"/>
    <w:rsid w:val="00103A41"/>
    <w:rsid w:val="00110EAC"/>
    <w:rsid w:val="00114C1B"/>
    <w:rsid w:val="0012737F"/>
    <w:rsid w:val="00137EE0"/>
    <w:rsid w:val="00154BF4"/>
    <w:rsid w:val="00164B0B"/>
    <w:rsid w:val="001A327B"/>
    <w:rsid w:val="001B6332"/>
    <w:rsid w:val="001C4BA6"/>
    <w:rsid w:val="001D3D4D"/>
    <w:rsid w:val="001E6B54"/>
    <w:rsid w:val="001F0EE3"/>
    <w:rsid w:val="001F78B4"/>
    <w:rsid w:val="002020A2"/>
    <w:rsid w:val="002033CF"/>
    <w:rsid w:val="00207D5C"/>
    <w:rsid w:val="002179C3"/>
    <w:rsid w:val="002434C8"/>
    <w:rsid w:val="002437B1"/>
    <w:rsid w:val="00261AA6"/>
    <w:rsid w:val="00271B45"/>
    <w:rsid w:val="0027218C"/>
    <w:rsid w:val="00280F99"/>
    <w:rsid w:val="002D7199"/>
    <w:rsid w:val="002F060E"/>
    <w:rsid w:val="00301214"/>
    <w:rsid w:val="00303CB8"/>
    <w:rsid w:val="00303DFE"/>
    <w:rsid w:val="00310A7A"/>
    <w:rsid w:val="003141AD"/>
    <w:rsid w:val="00317C4F"/>
    <w:rsid w:val="00333E93"/>
    <w:rsid w:val="003402B3"/>
    <w:rsid w:val="0034472A"/>
    <w:rsid w:val="003874F4"/>
    <w:rsid w:val="003C326F"/>
    <w:rsid w:val="003D1F26"/>
    <w:rsid w:val="003E778C"/>
    <w:rsid w:val="003F5F44"/>
    <w:rsid w:val="00400217"/>
    <w:rsid w:val="0042652D"/>
    <w:rsid w:val="004453C9"/>
    <w:rsid w:val="00451241"/>
    <w:rsid w:val="00451293"/>
    <w:rsid w:val="00477B91"/>
    <w:rsid w:val="00487271"/>
    <w:rsid w:val="004A4C84"/>
    <w:rsid w:val="004B31B4"/>
    <w:rsid w:val="004D32A3"/>
    <w:rsid w:val="004E425D"/>
    <w:rsid w:val="004F7991"/>
    <w:rsid w:val="00500981"/>
    <w:rsid w:val="00504810"/>
    <w:rsid w:val="00515901"/>
    <w:rsid w:val="0052272A"/>
    <w:rsid w:val="005342D7"/>
    <w:rsid w:val="005721F3"/>
    <w:rsid w:val="00580B22"/>
    <w:rsid w:val="005A4D3B"/>
    <w:rsid w:val="005C51D3"/>
    <w:rsid w:val="005D0B0A"/>
    <w:rsid w:val="00607125"/>
    <w:rsid w:val="00607A26"/>
    <w:rsid w:val="00617C80"/>
    <w:rsid w:val="006401B1"/>
    <w:rsid w:val="006507E9"/>
    <w:rsid w:val="006735F4"/>
    <w:rsid w:val="006A30BA"/>
    <w:rsid w:val="007155F9"/>
    <w:rsid w:val="00750DAD"/>
    <w:rsid w:val="007610B3"/>
    <w:rsid w:val="00790889"/>
    <w:rsid w:val="007A68E1"/>
    <w:rsid w:val="007E6346"/>
    <w:rsid w:val="007F3F9B"/>
    <w:rsid w:val="007F469A"/>
    <w:rsid w:val="008219AA"/>
    <w:rsid w:val="00836B91"/>
    <w:rsid w:val="00857448"/>
    <w:rsid w:val="00857CA0"/>
    <w:rsid w:val="008774C2"/>
    <w:rsid w:val="008D2F40"/>
    <w:rsid w:val="008F7D6E"/>
    <w:rsid w:val="00914676"/>
    <w:rsid w:val="0091765F"/>
    <w:rsid w:val="009232EE"/>
    <w:rsid w:val="009330CF"/>
    <w:rsid w:val="009432B7"/>
    <w:rsid w:val="00950468"/>
    <w:rsid w:val="00967231"/>
    <w:rsid w:val="00971914"/>
    <w:rsid w:val="00972B58"/>
    <w:rsid w:val="00974AB3"/>
    <w:rsid w:val="009855E7"/>
    <w:rsid w:val="009950CD"/>
    <w:rsid w:val="009C0F4D"/>
    <w:rsid w:val="009C6B00"/>
    <w:rsid w:val="00A02786"/>
    <w:rsid w:val="00A126AA"/>
    <w:rsid w:val="00A436E0"/>
    <w:rsid w:val="00A60F71"/>
    <w:rsid w:val="00A7467A"/>
    <w:rsid w:val="00A749F5"/>
    <w:rsid w:val="00A8680A"/>
    <w:rsid w:val="00A96F93"/>
    <w:rsid w:val="00AA3A83"/>
    <w:rsid w:val="00AA51EE"/>
    <w:rsid w:val="00AE4CB0"/>
    <w:rsid w:val="00AF3946"/>
    <w:rsid w:val="00B16BA2"/>
    <w:rsid w:val="00B3046C"/>
    <w:rsid w:val="00B7298F"/>
    <w:rsid w:val="00B73637"/>
    <w:rsid w:val="00B8665F"/>
    <w:rsid w:val="00BA12A0"/>
    <w:rsid w:val="00BE2910"/>
    <w:rsid w:val="00C032B1"/>
    <w:rsid w:val="00C065B1"/>
    <w:rsid w:val="00C47B0E"/>
    <w:rsid w:val="00C87E2E"/>
    <w:rsid w:val="00C924F3"/>
    <w:rsid w:val="00C93D67"/>
    <w:rsid w:val="00C97557"/>
    <w:rsid w:val="00CD0959"/>
    <w:rsid w:val="00CD6AE3"/>
    <w:rsid w:val="00CE0B04"/>
    <w:rsid w:val="00CE7EE1"/>
    <w:rsid w:val="00CF0571"/>
    <w:rsid w:val="00CF77E8"/>
    <w:rsid w:val="00D519F9"/>
    <w:rsid w:val="00D76463"/>
    <w:rsid w:val="00D93004"/>
    <w:rsid w:val="00D94CF3"/>
    <w:rsid w:val="00DA12ED"/>
    <w:rsid w:val="00DA1FD6"/>
    <w:rsid w:val="00DA3CFF"/>
    <w:rsid w:val="00DB414D"/>
    <w:rsid w:val="00DB4713"/>
    <w:rsid w:val="00DC4927"/>
    <w:rsid w:val="00DD1A4B"/>
    <w:rsid w:val="00DF4D75"/>
    <w:rsid w:val="00E40BD5"/>
    <w:rsid w:val="00E65789"/>
    <w:rsid w:val="00EA2B2A"/>
    <w:rsid w:val="00EB1720"/>
    <w:rsid w:val="00EB63C2"/>
    <w:rsid w:val="00EC5128"/>
    <w:rsid w:val="00ED54B8"/>
    <w:rsid w:val="00EE0B03"/>
    <w:rsid w:val="00EF30BD"/>
    <w:rsid w:val="00EF6DCF"/>
    <w:rsid w:val="00EF77EE"/>
    <w:rsid w:val="00F22F7E"/>
    <w:rsid w:val="00F23872"/>
    <w:rsid w:val="00F74694"/>
    <w:rsid w:val="00F97D87"/>
    <w:rsid w:val="00FA44B8"/>
    <w:rsid w:val="00FB706B"/>
    <w:rsid w:val="00FC19FB"/>
    <w:rsid w:val="00FD47DE"/>
    <w:rsid w:val="00FD4EE9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FF86"/>
  <w15:docId w15:val="{43FC2E55-FB41-44E1-B0D7-F59CB125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4C8"/>
  </w:style>
  <w:style w:type="paragraph" w:styleId="Titolo3">
    <w:name w:val="heading 3"/>
    <w:basedOn w:val="Normale"/>
    <w:link w:val="Titolo3Carattere"/>
    <w:uiPriority w:val="9"/>
    <w:unhideWhenUsed/>
    <w:qFormat/>
    <w:rsid w:val="0034472A"/>
    <w:pPr>
      <w:widowControl w:val="0"/>
      <w:autoSpaceDE w:val="0"/>
      <w:autoSpaceDN w:val="0"/>
      <w:spacing w:after="0" w:line="240" w:lineRule="auto"/>
      <w:ind w:left="13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D4EE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5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0D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C326F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47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44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72A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patalo.it/teatropatalo_sisterhood.html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teatropatalo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focusantarcangelo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Cretella</dc:creator>
  <cp:keywords/>
  <dc:description/>
  <cp:lastModifiedBy>Luca Rasponi</cp:lastModifiedBy>
  <cp:revision>52</cp:revision>
  <dcterms:created xsi:type="dcterms:W3CDTF">2021-02-19T13:50:00Z</dcterms:created>
  <dcterms:modified xsi:type="dcterms:W3CDTF">2021-03-04T09:41:00Z</dcterms:modified>
</cp:coreProperties>
</file>