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B4433" w14:textId="6796D6BB" w:rsidR="00EB75C2" w:rsidRPr="0016529F" w:rsidRDefault="006964A2" w:rsidP="003C2945">
      <w:pPr>
        <w:rPr>
          <w:rFonts w:ascii="Arial" w:hAnsi="Arial" w:cs="Arial"/>
          <w:sz w:val="36"/>
          <w:szCs w:val="36"/>
          <w:lang w:eastAsia="en-US"/>
        </w:rPr>
      </w:pPr>
      <w:r w:rsidRPr="0016529F">
        <w:rPr>
          <w:rFonts w:ascii="Arial" w:hAnsi="Arial" w:cs="Arial"/>
          <w:sz w:val="36"/>
          <w:szCs w:val="36"/>
          <w:lang w:eastAsia="en-US"/>
        </w:rPr>
        <w:t>Dialoghi inediti</w:t>
      </w:r>
      <w:r w:rsidR="00AC1A91" w:rsidRPr="0016529F">
        <w:rPr>
          <w:rFonts w:ascii="Arial" w:hAnsi="Arial" w:cs="Arial"/>
          <w:sz w:val="36"/>
          <w:szCs w:val="36"/>
          <w:lang w:eastAsia="en-US"/>
        </w:rPr>
        <w:t xml:space="preserve"> ovvero</w:t>
      </w:r>
    </w:p>
    <w:p w14:paraId="67B455BB" w14:textId="6772309D" w:rsidR="006F70A7" w:rsidRPr="00AC1A91" w:rsidRDefault="00AC1A91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l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’altro Scanavino</w:t>
      </w:r>
    </w:p>
    <w:p w14:paraId="0C49D4C8" w14:textId="77777777" w:rsidR="006F70A7" w:rsidRPr="00AC1A91" w:rsidRDefault="006F70A7" w:rsidP="003C2945">
      <w:pPr>
        <w:rPr>
          <w:rFonts w:ascii="Arial" w:hAnsi="Arial" w:cs="Arial"/>
          <w:sz w:val="36"/>
          <w:szCs w:val="36"/>
          <w:lang w:eastAsia="en-US"/>
        </w:rPr>
      </w:pPr>
    </w:p>
    <w:p w14:paraId="24398725" w14:textId="561E82C0" w:rsidR="006F70A7" w:rsidRPr="00AC1A91" w:rsidRDefault="006F70A7" w:rsidP="003C2945">
      <w:pPr>
        <w:rPr>
          <w:rFonts w:ascii="Arial" w:hAnsi="Arial" w:cs="Arial"/>
          <w:sz w:val="36"/>
          <w:szCs w:val="36"/>
          <w:lang w:eastAsia="en-US"/>
        </w:rPr>
      </w:pPr>
      <w:r w:rsidRPr="00AC1A91">
        <w:rPr>
          <w:rFonts w:ascii="Arial" w:hAnsi="Arial" w:cs="Arial"/>
          <w:sz w:val="36"/>
          <w:szCs w:val="36"/>
          <w:lang w:eastAsia="en-US"/>
        </w:rPr>
        <w:t>I tempi sono ormai indubbiamente maturi per rileggere l’opera di Scanavino in tu</w:t>
      </w:r>
      <w:r w:rsidR="0016529F">
        <w:rPr>
          <w:rFonts w:ascii="Arial" w:hAnsi="Arial" w:cs="Arial"/>
          <w:sz w:val="36"/>
          <w:szCs w:val="36"/>
          <w:lang w:eastAsia="en-US"/>
        </w:rPr>
        <w:t>tta la sua organica complessità,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 </w:t>
      </w:r>
      <w:r w:rsidRPr="00AC1A91">
        <w:rPr>
          <w:rFonts w:ascii="Arial" w:hAnsi="Arial" w:cs="Arial"/>
          <w:sz w:val="36"/>
          <w:szCs w:val="36"/>
          <w:lang w:eastAsia="en-US"/>
        </w:rPr>
        <w:t xml:space="preserve">sottraendola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alle </w:t>
      </w:r>
      <w:r w:rsidR="00DE4EB9">
        <w:rPr>
          <w:rFonts w:ascii="Arial" w:hAnsi="Arial" w:cs="Arial"/>
          <w:sz w:val="36"/>
          <w:szCs w:val="36"/>
          <w:lang w:eastAsia="en-US"/>
        </w:rPr>
        <w:t xml:space="preserve">facili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etichette, soprattutto a quella più </w:t>
      </w:r>
      <w:r w:rsidRPr="00AC1A91">
        <w:rPr>
          <w:rFonts w:ascii="Arial" w:hAnsi="Arial" w:cs="Arial"/>
          <w:sz w:val="36"/>
          <w:szCs w:val="36"/>
          <w:lang w:eastAsia="en-US"/>
        </w:rPr>
        <w:t>abusata dell’informale.</w:t>
      </w:r>
    </w:p>
    <w:p w14:paraId="59FBD3A7" w14:textId="6E14E036" w:rsidR="0016529F" w:rsidRDefault="002A3ECC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Questa esposizione è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 ordinata </w:t>
      </w:r>
      <w:r>
        <w:rPr>
          <w:rFonts w:ascii="Arial" w:hAnsi="Arial" w:cs="Arial"/>
          <w:sz w:val="36"/>
          <w:szCs w:val="36"/>
          <w:lang w:eastAsia="en-US"/>
        </w:rPr>
        <w:t xml:space="preserve">secondo un criterio che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sottolinea </w:t>
      </w:r>
      <w:r>
        <w:rPr>
          <w:rFonts w:ascii="Arial" w:hAnsi="Arial" w:cs="Arial"/>
          <w:sz w:val="36"/>
          <w:szCs w:val="36"/>
          <w:lang w:eastAsia="en-US"/>
        </w:rPr>
        <w:t>la circolarità di forme che</w:t>
      </w:r>
      <w:r w:rsidR="0016529F">
        <w:rPr>
          <w:rFonts w:ascii="Arial" w:hAnsi="Arial" w:cs="Arial"/>
          <w:sz w:val="36"/>
          <w:szCs w:val="36"/>
          <w:lang w:eastAsia="en-US"/>
        </w:rPr>
        <w:t xml:space="preserve">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connota il lavor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>o pittorico, grafico e plastico</w:t>
      </w:r>
      <w:r>
        <w:rPr>
          <w:rFonts w:ascii="Arial" w:hAnsi="Arial" w:cs="Arial"/>
          <w:sz w:val="36"/>
          <w:szCs w:val="36"/>
          <w:lang w:eastAsia="en-US"/>
        </w:rPr>
        <w:t xml:space="preserve"> dell’artista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. Queste forme, dichiaratamente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in </w:t>
      </w:r>
      <w:r w:rsidR="001035AF">
        <w:rPr>
          <w:rFonts w:ascii="Arial" w:hAnsi="Arial" w:cs="Arial"/>
          <w:sz w:val="36"/>
          <w:szCs w:val="36"/>
          <w:lang w:eastAsia="en-US"/>
        </w:rPr>
        <w:t xml:space="preserve">perenne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stato di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metamorfosi e trasformazione, in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una sorta di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eterno transito, parla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>no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>un idioma larvatamente surrealista, ma di un surrealismo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</w:t>
      </w:r>
      <w:r w:rsidR="0016529F">
        <w:rPr>
          <w:rFonts w:ascii="Arial" w:hAnsi="Arial" w:cs="Arial"/>
          <w:sz w:val="36"/>
          <w:szCs w:val="36"/>
          <w:lang w:eastAsia="en-US"/>
        </w:rPr>
        <w:t xml:space="preserve">antiretorico e scarnificato, lontano </w:t>
      </w:r>
      <w:r w:rsidR="004E32EF">
        <w:rPr>
          <w:rFonts w:ascii="Arial" w:hAnsi="Arial" w:cs="Arial"/>
          <w:sz w:val="36"/>
          <w:szCs w:val="36"/>
          <w:lang w:eastAsia="en-US"/>
        </w:rPr>
        <w:t>da ogni inclinazione letteraria. Per quanto riguarda il segno che costruisce e disfa le matasse del visibile non è difficile rintracciare una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matrice sutherlandiana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4E32EF">
        <w:rPr>
          <w:rFonts w:ascii="Arial" w:hAnsi="Arial" w:cs="Arial"/>
          <w:sz w:val="36"/>
          <w:szCs w:val="36"/>
          <w:lang w:eastAsia="en-US"/>
        </w:rPr>
        <w:t xml:space="preserve">mentre, 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se si considerano </w:t>
      </w:r>
      <w:r w:rsidR="004E32EF">
        <w:rPr>
          <w:rFonts w:ascii="Arial" w:hAnsi="Arial" w:cs="Arial"/>
          <w:sz w:val="36"/>
          <w:szCs w:val="36"/>
          <w:lang w:eastAsia="en-US"/>
        </w:rPr>
        <w:t xml:space="preserve">gli oggetti quali </w:t>
      </w:r>
      <w:r w:rsidR="00750992">
        <w:rPr>
          <w:rFonts w:ascii="Arial" w:hAnsi="Arial" w:cs="Arial"/>
          <w:sz w:val="36"/>
          <w:szCs w:val="36"/>
          <w:lang w:eastAsia="en-US"/>
        </w:rPr>
        <w:t>le scatole</w:t>
      </w:r>
      <w:r w:rsidR="004E32EF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C20751">
        <w:rPr>
          <w:rFonts w:ascii="Arial" w:hAnsi="Arial" w:cs="Arial"/>
          <w:sz w:val="36"/>
          <w:szCs w:val="36"/>
          <w:lang w:eastAsia="en-US"/>
        </w:rPr>
        <w:t>si può scorgere</w:t>
      </w:r>
      <w:r w:rsidR="004E32EF">
        <w:rPr>
          <w:rFonts w:ascii="Arial" w:hAnsi="Arial" w:cs="Arial"/>
          <w:sz w:val="36"/>
          <w:szCs w:val="36"/>
          <w:lang w:eastAsia="en-US"/>
        </w:rPr>
        <w:t xml:space="preserve"> in filigrana </w:t>
      </w:r>
      <w:r w:rsidR="001035AF">
        <w:rPr>
          <w:rFonts w:ascii="Arial" w:hAnsi="Arial" w:cs="Arial"/>
          <w:sz w:val="36"/>
          <w:szCs w:val="36"/>
          <w:lang w:eastAsia="en-US"/>
        </w:rPr>
        <w:t>l’opera</w:t>
      </w:r>
      <w:r w:rsidR="004E32EF">
        <w:rPr>
          <w:rFonts w:ascii="Arial" w:hAnsi="Arial" w:cs="Arial"/>
          <w:sz w:val="36"/>
          <w:szCs w:val="36"/>
          <w:lang w:eastAsia="en-US"/>
        </w:rPr>
        <w:t xml:space="preserve"> di Joseph Cornell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.</w:t>
      </w:r>
      <w:r w:rsidR="0016529F">
        <w:rPr>
          <w:rFonts w:ascii="Arial" w:hAnsi="Arial" w:cs="Arial"/>
          <w:sz w:val="36"/>
          <w:szCs w:val="36"/>
          <w:lang w:eastAsia="en-US"/>
        </w:rPr>
        <w:t xml:space="preserve"> </w:t>
      </w:r>
    </w:p>
    <w:p w14:paraId="00DCD4D0" w14:textId="26D31DCC" w:rsidR="0016529F" w:rsidRDefault="0016529F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 xml:space="preserve">Lo sviluppo delle forme </w:t>
      </w:r>
      <w:r w:rsidR="001F76A6">
        <w:rPr>
          <w:rFonts w:ascii="Arial" w:hAnsi="Arial" w:cs="Arial"/>
          <w:sz w:val="36"/>
          <w:szCs w:val="36"/>
          <w:lang w:eastAsia="en-US"/>
        </w:rPr>
        <w:t xml:space="preserve">di Scanavino </w:t>
      </w:r>
      <w:r>
        <w:rPr>
          <w:rFonts w:ascii="Arial" w:hAnsi="Arial" w:cs="Arial"/>
          <w:sz w:val="36"/>
          <w:szCs w:val="36"/>
          <w:lang w:eastAsia="en-US"/>
        </w:rPr>
        <w:t>sembra seguire una progressiva fecondazione, una crescita organica</w:t>
      </w:r>
      <w:r w:rsidR="009C43AA">
        <w:rPr>
          <w:rFonts w:ascii="Arial" w:hAnsi="Arial" w:cs="Arial"/>
          <w:sz w:val="36"/>
          <w:szCs w:val="36"/>
          <w:lang w:eastAsia="en-US"/>
        </w:rPr>
        <w:t>. Q</w:t>
      </w:r>
      <w:r w:rsidR="009B5D4C">
        <w:rPr>
          <w:rFonts w:ascii="Arial" w:hAnsi="Arial" w:cs="Arial"/>
          <w:sz w:val="36"/>
          <w:szCs w:val="36"/>
          <w:lang w:eastAsia="en-US"/>
        </w:rPr>
        <w:t xml:space="preserve">uante uova, insiemi </w:t>
      </w:r>
      <w:r w:rsidR="004E2EFF">
        <w:rPr>
          <w:rFonts w:ascii="Arial" w:hAnsi="Arial" w:cs="Arial"/>
          <w:sz w:val="36"/>
          <w:szCs w:val="36"/>
          <w:lang w:eastAsia="en-US"/>
        </w:rPr>
        <w:t>cellulari</w:t>
      </w:r>
      <w:r w:rsidR="00CF2151">
        <w:rPr>
          <w:rFonts w:ascii="Arial" w:hAnsi="Arial" w:cs="Arial"/>
          <w:sz w:val="36"/>
          <w:szCs w:val="36"/>
          <w:lang w:eastAsia="en-US"/>
        </w:rPr>
        <w:t xml:space="preserve"> e germogli</w:t>
      </w:r>
      <w:r w:rsidR="009C43AA">
        <w:rPr>
          <w:rFonts w:ascii="Arial" w:hAnsi="Arial" w:cs="Arial"/>
          <w:sz w:val="36"/>
          <w:szCs w:val="36"/>
          <w:lang w:eastAsia="en-US"/>
        </w:rPr>
        <w:t xml:space="preserve"> pulsanti di vita sono disseminati nella sua opera!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Quanti contagi e contatti.</w:t>
      </w:r>
      <w:r w:rsidR="00706DC5">
        <w:rPr>
          <w:rFonts w:ascii="Arial" w:hAnsi="Arial" w:cs="Arial"/>
          <w:sz w:val="36"/>
          <w:szCs w:val="36"/>
          <w:lang w:eastAsia="en-US"/>
        </w:rPr>
        <w:t xml:space="preserve"> Quante impronte.</w:t>
      </w:r>
    </w:p>
    <w:p w14:paraId="40127107" w14:textId="1BC4147B" w:rsidR="0016529F" w:rsidRDefault="00750992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 xml:space="preserve">Ma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>il discorso</w:t>
      </w:r>
      <w:r w:rsidR="0016529F">
        <w:rPr>
          <w:rFonts w:ascii="Arial" w:hAnsi="Arial" w:cs="Arial"/>
          <w:sz w:val="36"/>
          <w:szCs w:val="36"/>
          <w:lang w:eastAsia="en-US"/>
        </w:rPr>
        <w:t xml:space="preserve"> non può certamente esaurirsi 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>in a</w:t>
      </w:r>
      <w:r w:rsidR="0016529F">
        <w:rPr>
          <w:rFonts w:ascii="Arial" w:hAnsi="Arial" w:cs="Arial"/>
          <w:sz w:val="36"/>
          <w:szCs w:val="36"/>
          <w:lang w:eastAsia="en-US"/>
        </w:rPr>
        <w:t>mbito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 iconografico</w:t>
      </w:r>
      <w:r w:rsidR="0016529F">
        <w:rPr>
          <w:rFonts w:ascii="Arial" w:hAnsi="Arial" w:cs="Arial"/>
          <w:sz w:val="36"/>
          <w:szCs w:val="36"/>
          <w:lang w:eastAsia="en-US"/>
        </w:rPr>
        <w:t xml:space="preserve">. </w:t>
      </w:r>
    </w:p>
    <w:p w14:paraId="36709C54" w14:textId="4CD71404" w:rsidR="006F70A7" w:rsidRDefault="0016529F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Con ogni evidenza a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lcune opere introducono </w:t>
      </w:r>
      <w:r w:rsidR="008A2AC0">
        <w:rPr>
          <w:rFonts w:ascii="Arial" w:hAnsi="Arial" w:cs="Arial"/>
          <w:sz w:val="36"/>
          <w:szCs w:val="36"/>
          <w:lang w:eastAsia="en-US"/>
        </w:rPr>
        <w:t>pratiche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 che vanno molto al di là delle tecniche tradizionali, c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ome era già </w:t>
      </w:r>
      <w:r>
        <w:rPr>
          <w:rFonts w:ascii="Arial" w:hAnsi="Arial" w:cs="Arial"/>
          <w:sz w:val="36"/>
          <w:szCs w:val="36"/>
          <w:lang w:eastAsia="en-US"/>
        </w:rPr>
        <w:t>chiaro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 </w:t>
      </w:r>
      <w:r w:rsidR="00B86A37">
        <w:rPr>
          <w:rFonts w:ascii="Arial" w:hAnsi="Arial" w:cs="Arial"/>
          <w:sz w:val="36"/>
          <w:szCs w:val="36"/>
          <w:lang w:eastAsia="en-US"/>
        </w:rPr>
        <w:t>nella selezione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 </w:t>
      </w:r>
      <w:r w:rsidR="00255E93">
        <w:rPr>
          <w:rFonts w:ascii="Arial" w:hAnsi="Arial" w:cs="Arial"/>
          <w:sz w:val="36"/>
          <w:szCs w:val="36"/>
          <w:lang w:eastAsia="en-US"/>
        </w:rPr>
        <w:t>dei lavori esposti alla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mostra </w:t>
      </w:r>
      <w:r w:rsidR="008A2AC0">
        <w:rPr>
          <w:rFonts w:ascii="Arial" w:hAnsi="Arial" w:cs="Arial"/>
          <w:sz w:val="36"/>
          <w:szCs w:val="36"/>
          <w:lang w:eastAsia="en-US"/>
        </w:rPr>
        <w:t>milanese tenuta a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lle Stelline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 (</w:t>
      </w:r>
      <w:r w:rsidR="00E045A6" w:rsidRPr="00AC1A91">
        <w:rPr>
          <w:rFonts w:ascii="Arial" w:hAnsi="Arial" w:cs="Arial"/>
          <w:i/>
          <w:sz w:val="36"/>
          <w:szCs w:val="36"/>
          <w:lang w:eastAsia="en-US"/>
        </w:rPr>
        <w:t>Nascenza</w:t>
      </w:r>
      <w:r w:rsidR="00E045A6" w:rsidRPr="00AC1A91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AC1A91" w:rsidRPr="00AC1A91">
        <w:rPr>
          <w:rFonts w:ascii="Arial" w:hAnsi="Arial" w:cs="Arial"/>
          <w:sz w:val="36"/>
          <w:szCs w:val="36"/>
          <w:lang w:eastAsia="en-US"/>
        </w:rPr>
        <w:t>2014). U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na spiccata curiosità </w:t>
      </w:r>
      <w:r w:rsidR="00750992">
        <w:rPr>
          <w:rFonts w:ascii="Arial" w:hAnsi="Arial" w:cs="Arial"/>
          <w:sz w:val="36"/>
          <w:szCs w:val="36"/>
          <w:lang w:eastAsia="en-US"/>
        </w:rPr>
        <w:t>per la genesi, tanto naturale quanto artificiale</w:t>
      </w:r>
      <w:r w:rsidR="008A2AC0">
        <w:rPr>
          <w:rFonts w:ascii="Arial" w:hAnsi="Arial" w:cs="Arial"/>
          <w:sz w:val="36"/>
          <w:szCs w:val="36"/>
          <w:lang w:eastAsia="en-US"/>
        </w:rPr>
        <w:t>,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</w:t>
      </w:r>
      <w:r w:rsidR="00AC1A91" w:rsidRPr="00AC1A91">
        <w:rPr>
          <w:rFonts w:ascii="Arial" w:hAnsi="Arial" w:cs="Arial"/>
          <w:sz w:val="36"/>
          <w:szCs w:val="36"/>
          <w:lang w:eastAsia="en-US"/>
        </w:rPr>
        <w:t xml:space="preserve">delle forme, 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perfino per certi </w:t>
      </w:r>
      <w:r w:rsidR="008A2AC0" w:rsidRPr="008A2AC0">
        <w:rPr>
          <w:rFonts w:ascii="Arial" w:hAnsi="Arial" w:cs="Arial"/>
          <w:i/>
          <w:sz w:val="36"/>
          <w:szCs w:val="36"/>
          <w:lang w:eastAsia="en-US"/>
        </w:rPr>
        <w:t>ready made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AC1A91" w:rsidRPr="00AC1A91">
        <w:rPr>
          <w:rFonts w:ascii="Arial" w:hAnsi="Arial" w:cs="Arial"/>
          <w:sz w:val="36"/>
          <w:szCs w:val="36"/>
          <w:lang w:eastAsia="en-US"/>
        </w:rPr>
        <w:t xml:space="preserve">testimoniata </w:t>
      </w:r>
      <w:r w:rsidR="00AC1A91" w:rsidRPr="00AC1A91">
        <w:rPr>
          <w:rFonts w:ascii="Arial" w:hAnsi="Arial" w:cs="Arial"/>
          <w:i/>
          <w:sz w:val="36"/>
          <w:szCs w:val="36"/>
          <w:lang w:eastAsia="en-US"/>
        </w:rPr>
        <w:t>in primis</w:t>
      </w:r>
      <w:r w:rsidR="00AC1A91" w:rsidRPr="00AC1A91">
        <w:rPr>
          <w:rFonts w:ascii="Arial" w:hAnsi="Arial" w:cs="Arial"/>
          <w:sz w:val="36"/>
          <w:szCs w:val="36"/>
          <w:lang w:eastAsia="en-US"/>
        </w:rPr>
        <w:t xml:space="preserve"> dall’attività fotografica ancora prevalentemente inedita, </w:t>
      </w:r>
      <w:r>
        <w:rPr>
          <w:rFonts w:ascii="Arial" w:hAnsi="Arial" w:cs="Arial"/>
          <w:sz w:val="36"/>
          <w:szCs w:val="36"/>
          <w:lang w:eastAsia="en-US"/>
        </w:rPr>
        <w:t>spinge l’artista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alla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lastRenderedPageBreak/>
        <w:t xml:space="preserve">sperimentazione e </w:t>
      </w:r>
      <w:r>
        <w:rPr>
          <w:rFonts w:ascii="Arial" w:hAnsi="Arial" w:cs="Arial"/>
          <w:sz w:val="36"/>
          <w:szCs w:val="36"/>
          <w:lang w:eastAsia="en-US"/>
        </w:rPr>
        <w:t>al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l’impiego di materiali altri rispetto </w:t>
      </w:r>
      <w:r>
        <w:rPr>
          <w:rFonts w:ascii="Arial" w:hAnsi="Arial" w:cs="Arial"/>
          <w:sz w:val="36"/>
          <w:szCs w:val="36"/>
          <w:lang w:eastAsia="en-US"/>
        </w:rPr>
        <w:t xml:space="preserve">a quelli </w:t>
      </w:r>
      <w:r w:rsidR="00BC49FA">
        <w:rPr>
          <w:rFonts w:ascii="Arial" w:hAnsi="Arial" w:cs="Arial"/>
          <w:sz w:val="36"/>
          <w:szCs w:val="36"/>
          <w:lang w:eastAsia="en-US"/>
        </w:rPr>
        <w:t xml:space="preserve">propri </w:t>
      </w:r>
      <w:r>
        <w:rPr>
          <w:rFonts w:ascii="Arial" w:hAnsi="Arial" w:cs="Arial"/>
          <w:sz w:val="36"/>
          <w:szCs w:val="36"/>
          <w:lang w:eastAsia="en-US"/>
        </w:rPr>
        <w:t>delle belle arti, portandolo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 a esiti sorprendenti, </w:t>
      </w:r>
      <w:r w:rsidR="003508FC">
        <w:rPr>
          <w:rFonts w:ascii="Arial" w:hAnsi="Arial" w:cs="Arial"/>
          <w:sz w:val="36"/>
          <w:szCs w:val="36"/>
          <w:lang w:eastAsia="en-US"/>
        </w:rPr>
        <w:t xml:space="preserve">in alcuni casi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vicini per sensibilità </w:t>
      </w:r>
      <w:r>
        <w:rPr>
          <w:rFonts w:ascii="Arial" w:hAnsi="Arial" w:cs="Arial"/>
          <w:sz w:val="36"/>
          <w:szCs w:val="36"/>
          <w:lang w:eastAsia="en-US"/>
        </w:rPr>
        <w:t>a certe operazioni de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ll’arte povera, parallelamente </w:t>
      </w:r>
      <w:r w:rsidR="00255E93">
        <w:rPr>
          <w:rFonts w:ascii="Arial" w:hAnsi="Arial" w:cs="Arial"/>
          <w:sz w:val="36"/>
          <w:szCs w:val="36"/>
          <w:lang w:eastAsia="en-US"/>
        </w:rPr>
        <w:t>a</w:t>
      </w:r>
      <w:r w:rsidR="002C5C61">
        <w:rPr>
          <w:rFonts w:ascii="Arial" w:hAnsi="Arial" w:cs="Arial"/>
          <w:sz w:val="36"/>
          <w:szCs w:val="36"/>
          <w:lang w:eastAsia="en-US"/>
        </w:rPr>
        <w:t xml:space="preserve"> esse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ma </w:t>
      </w:r>
      <w:r w:rsidR="002C5C61">
        <w:rPr>
          <w:rFonts w:ascii="Arial" w:hAnsi="Arial" w:cs="Arial"/>
          <w:sz w:val="36"/>
          <w:szCs w:val="36"/>
          <w:lang w:eastAsia="en-US"/>
        </w:rPr>
        <w:t xml:space="preserve">spesso 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 xml:space="preserve">anche </w:t>
      </w:r>
      <w:r w:rsidR="006F70A7" w:rsidRPr="0016529F">
        <w:rPr>
          <w:rFonts w:ascii="Arial" w:hAnsi="Arial" w:cs="Arial"/>
          <w:i/>
          <w:sz w:val="36"/>
          <w:szCs w:val="36"/>
          <w:lang w:eastAsia="en-US"/>
        </w:rPr>
        <w:t>ante quem</w:t>
      </w:r>
      <w:r w:rsidR="006F70A7" w:rsidRPr="00AC1A91">
        <w:rPr>
          <w:rFonts w:ascii="Arial" w:hAnsi="Arial" w:cs="Arial"/>
          <w:sz w:val="36"/>
          <w:szCs w:val="36"/>
          <w:lang w:eastAsia="en-US"/>
        </w:rPr>
        <w:t>.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Penso in particolare a opere quali </w:t>
      </w:r>
      <w:r w:rsidR="00750992" w:rsidRPr="002C5C61">
        <w:rPr>
          <w:rFonts w:ascii="Arial" w:hAnsi="Arial" w:cs="Arial"/>
          <w:i/>
          <w:sz w:val="36"/>
          <w:szCs w:val="36"/>
          <w:lang w:eastAsia="en-US"/>
        </w:rPr>
        <w:t>Dio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del 1964, che 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non avremmo nulla da eccepire se </w:t>
      </w:r>
      <w:r w:rsidR="008A2AC0">
        <w:rPr>
          <w:rFonts w:ascii="Arial" w:hAnsi="Arial" w:cs="Arial"/>
          <w:sz w:val="36"/>
          <w:szCs w:val="36"/>
          <w:lang w:eastAsia="en-US"/>
        </w:rPr>
        <w:t>venisse tramandata come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</w:t>
      </w:r>
      <w:r w:rsidR="00E95F3D">
        <w:rPr>
          <w:rFonts w:ascii="Arial" w:hAnsi="Arial" w:cs="Arial"/>
          <w:sz w:val="36"/>
          <w:szCs w:val="36"/>
          <w:lang w:eastAsia="en-US"/>
        </w:rPr>
        <w:t xml:space="preserve">un’installazione </w:t>
      </w:r>
      <w:r w:rsidR="008A2AC0">
        <w:rPr>
          <w:rFonts w:ascii="Arial" w:hAnsi="Arial" w:cs="Arial"/>
          <w:sz w:val="36"/>
          <w:szCs w:val="36"/>
          <w:lang w:eastAsia="en-US"/>
        </w:rPr>
        <w:t>realizzata</w:t>
      </w:r>
      <w:r w:rsidR="00750992">
        <w:rPr>
          <w:rFonts w:ascii="Arial" w:hAnsi="Arial" w:cs="Arial"/>
          <w:sz w:val="36"/>
          <w:szCs w:val="36"/>
          <w:lang w:eastAsia="en-US"/>
        </w:rPr>
        <w:t xml:space="preserve"> da Giulio Paolini, o </w:t>
      </w:r>
      <w:r w:rsidR="00E66A85">
        <w:rPr>
          <w:rFonts w:ascii="Arial" w:hAnsi="Arial" w:cs="Arial"/>
          <w:sz w:val="36"/>
          <w:szCs w:val="36"/>
          <w:lang w:eastAsia="en-US"/>
        </w:rPr>
        <w:t xml:space="preserve">a </w:t>
      </w:r>
      <w:r w:rsidR="00E66A85" w:rsidRPr="005F52C7">
        <w:rPr>
          <w:rFonts w:ascii="Arial" w:hAnsi="Arial" w:cs="Arial"/>
          <w:i/>
          <w:sz w:val="36"/>
          <w:szCs w:val="36"/>
          <w:lang w:eastAsia="en-US"/>
        </w:rPr>
        <w:t>Colonna vertebrale</w:t>
      </w:r>
      <w:r w:rsidR="0095359C">
        <w:rPr>
          <w:rFonts w:ascii="Arial" w:hAnsi="Arial" w:cs="Arial"/>
          <w:sz w:val="36"/>
          <w:szCs w:val="36"/>
          <w:lang w:eastAsia="en-US"/>
        </w:rPr>
        <w:t xml:space="preserve"> del 1969</w:t>
      </w:r>
      <w:r w:rsidR="005F52C7">
        <w:rPr>
          <w:rFonts w:ascii="Arial" w:hAnsi="Arial" w:cs="Arial"/>
          <w:sz w:val="36"/>
          <w:szCs w:val="36"/>
          <w:lang w:eastAsia="en-US"/>
        </w:rPr>
        <w:t xml:space="preserve">, che può fare </w:t>
      </w:r>
      <w:r w:rsidR="008A2AC0">
        <w:rPr>
          <w:rFonts w:ascii="Arial" w:hAnsi="Arial" w:cs="Arial"/>
          <w:sz w:val="36"/>
          <w:szCs w:val="36"/>
          <w:lang w:eastAsia="en-US"/>
        </w:rPr>
        <w:t xml:space="preserve">comodamente </w:t>
      </w:r>
      <w:r w:rsidR="00E95F3D">
        <w:rPr>
          <w:rFonts w:ascii="Arial" w:hAnsi="Arial" w:cs="Arial"/>
          <w:sz w:val="36"/>
          <w:szCs w:val="36"/>
          <w:lang w:eastAsia="en-US"/>
        </w:rPr>
        <w:t>il paio con alcune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 w:rsidR="00E95F3D">
        <w:rPr>
          <w:rFonts w:ascii="Arial" w:hAnsi="Arial" w:cs="Arial"/>
          <w:sz w:val="36"/>
          <w:szCs w:val="36"/>
          <w:lang w:eastAsia="en-US"/>
        </w:rPr>
        <w:t>sculture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di</w:t>
      </w:r>
      <w:r w:rsidR="005F52C7">
        <w:rPr>
          <w:rFonts w:ascii="Arial" w:hAnsi="Arial" w:cs="Arial"/>
          <w:sz w:val="36"/>
          <w:szCs w:val="36"/>
          <w:lang w:eastAsia="en-US"/>
        </w:rPr>
        <w:t xml:space="preserve"> Giuseppe Penone.</w:t>
      </w:r>
    </w:p>
    <w:p w14:paraId="675614E7" w14:textId="06A51002" w:rsidR="003D15D3" w:rsidRDefault="00583477" w:rsidP="003D15D3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In Scanavino l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a parentela tra le diverse forme è evidente quasi a ogni passo: </w:t>
      </w:r>
      <w:r>
        <w:rPr>
          <w:rFonts w:ascii="Arial" w:hAnsi="Arial" w:cs="Arial"/>
          <w:sz w:val="36"/>
          <w:szCs w:val="36"/>
          <w:lang w:eastAsia="en-US"/>
        </w:rPr>
        <w:t>per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esempio</w:t>
      </w:r>
      <w:r>
        <w:rPr>
          <w:rFonts w:ascii="Arial" w:hAnsi="Arial" w:cs="Arial"/>
          <w:sz w:val="36"/>
          <w:szCs w:val="36"/>
          <w:lang w:eastAsia="en-US"/>
        </w:rPr>
        <w:t>,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sz w:val="36"/>
          <w:szCs w:val="36"/>
          <w:lang w:eastAsia="en-US"/>
        </w:rPr>
        <w:t xml:space="preserve">si affianchino </w:t>
      </w:r>
      <w:r w:rsidR="003471C0" w:rsidRPr="0017358A">
        <w:rPr>
          <w:rFonts w:ascii="Arial" w:hAnsi="Arial" w:cs="Arial"/>
          <w:i/>
          <w:sz w:val="36"/>
          <w:szCs w:val="36"/>
          <w:lang w:eastAsia="en-US"/>
        </w:rPr>
        <w:t>Legato</w:t>
      </w:r>
      <w:r w:rsidR="003471C0">
        <w:rPr>
          <w:rFonts w:ascii="Arial" w:hAnsi="Arial" w:cs="Arial"/>
          <w:sz w:val="36"/>
          <w:szCs w:val="36"/>
          <w:lang w:eastAsia="en-US"/>
        </w:rPr>
        <w:t xml:space="preserve"> del</w:t>
      </w:r>
      <w:r>
        <w:rPr>
          <w:rFonts w:ascii="Arial" w:hAnsi="Arial" w:cs="Arial"/>
          <w:sz w:val="36"/>
          <w:szCs w:val="36"/>
          <w:lang w:eastAsia="en-US"/>
        </w:rPr>
        <w:t xml:space="preserve"> </w:t>
      </w:r>
      <w:r w:rsidR="000F37F7">
        <w:rPr>
          <w:rFonts w:ascii="Arial" w:hAnsi="Arial" w:cs="Arial"/>
          <w:sz w:val="36"/>
          <w:szCs w:val="36"/>
          <w:lang w:eastAsia="en-US"/>
        </w:rPr>
        <w:t>‘</w:t>
      </w:r>
      <w:r>
        <w:rPr>
          <w:rFonts w:ascii="Arial" w:hAnsi="Arial" w:cs="Arial"/>
          <w:sz w:val="36"/>
          <w:szCs w:val="36"/>
          <w:lang w:eastAsia="en-US"/>
        </w:rPr>
        <w:t xml:space="preserve">68, opera di </w:t>
      </w:r>
      <w:r w:rsidRPr="00583477">
        <w:rPr>
          <w:rFonts w:ascii="Arial" w:hAnsi="Arial" w:cs="Arial"/>
          <w:i/>
          <w:sz w:val="36"/>
          <w:szCs w:val="36"/>
          <w:lang w:eastAsia="en-US"/>
        </w:rPr>
        <w:t>assemblage</w:t>
      </w:r>
      <w:r w:rsidR="006C7AF7">
        <w:rPr>
          <w:rFonts w:ascii="Arial" w:hAnsi="Arial" w:cs="Arial"/>
          <w:sz w:val="36"/>
          <w:szCs w:val="36"/>
          <w:lang w:eastAsia="en-US"/>
        </w:rPr>
        <w:t xml:space="preserve"> attualmente introvabile, </w:t>
      </w:r>
      <w:r w:rsidR="004F1583">
        <w:rPr>
          <w:rFonts w:ascii="Arial" w:hAnsi="Arial" w:cs="Arial"/>
          <w:sz w:val="36"/>
          <w:szCs w:val="36"/>
          <w:lang w:eastAsia="en-US"/>
        </w:rPr>
        <w:t xml:space="preserve">forse </w:t>
      </w:r>
      <w:r w:rsidR="00F72E32">
        <w:rPr>
          <w:rFonts w:ascii="Arial" w:hAnsi="Arial" w:cs="Arial"/>
          <w:sz w:val="36"/>
          <w:szCs w:val="36"/>
          <w:lang w:eastAsia="en-US"/>
        </w:rPr>
        <w:t>perduta come tante altre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troppo precarie e fragili per sopravvivere al tempo, a diversi fogli esposti</w:t>
      </w:r>
      <w:r>
        <w:rPr>
          <w:rFonts w:ascii="Arial" w:hAnsi="Arial" w:cs="Arial"/>
          <w:sz w:val="36"/>
          <w:szCs w:val="36"/>
          <w:lang w:eastAsia="en-US"/>
        </w:rPr>
        <w:t xml:space="preserve"> in questa occasione</w:t>
      </w:r>
      <w:r w:rsidRPr="00FB3A6A">
        <w:rPr>
          <w:rFonts w:ascii="Arial" w:hAnsi="Arial" w:cs="Arial"/>
          <w:sz w:val="36"/>
          <w:szCs w:val="36"/>
          <w:lang w:eastAsia="en-US"/>
        </w:rPr>
        <w:t xml:space="preserve">: </w:t>
      </w:r>
      <w:r w:rsidR="00FB3A6A">
        <w:rPr>
          <w:rFonts w:ascii="Arial" w:hAnsi="Arial" w:cs="Arial"/>
          <w:sz w:val="36"/>
          <w:szCs w:val="36"/>
          <w:lang w:eastAsia="en-US"/>
        </w:rPr>
        <w:t>un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 xml:space="preserve"> pastello</w:t>
      </w:r>
      <w:r w:rsidR="00255E93">
        <w:rPr>
          <w:rFonts w:ascii="Arial" w:hAnsi="Arial" w:cs="Arial"/>
          <w:sz w:val="36"/>
          <w:szCs w:val="36"/>
          <w:lang w:eastAsia="en-US"/>
        </w:rPr>
        <w:t xml:space="preserve"> del 1970, </w:t>
      </w:r>
      <w:r w:rsidR="003D15D3" w:rsidRPr="00FB3A6A">
        <w:rPr>
          <w:rFonts w:ascii="Arial" w:hAnsi="Arial" w:cs="Arial"/>
          <w:sz w:val="36"/>
          <w:szCs w:val="36"/>
          <w:lang w:eastAsia="en-US"/>
        </w:rPr>
        <w:t xml:space="preserve">che si avvale della trafittura di un elemento giallo, </w:t>
      </w:r>
      <w:r w:rsidR="00255E93">
        <w:rPr>
          <w:rFonts w:ascii="Arial" w:hAnsi="Arial" w:cs="Arial"/>
          <w:sz w:val="36"/>
          <w:szCs w:val="36"/>
          <w:lang w:eastAsia="en-US"/>
        </w:rPr>
        <w:t>simile a</w:t>
      </w:r>
      <w:r w:rsidR="00F72E32">
        <w:rPr>
          <w:rFonts w:ascii="Arial" w:hAnsi="Arial" w:cs="Arial"/>
          <w:sz w:val="36"/>
          <w:szCs w:val="36"/>
          <w:lang w:eastAsia="en-US"/>
        </w:rPr>
        <w:t xml:space="preserve"> un lembo di tessuto;</w:t>
      </w:r>
      <w:r w:rsidR="003D15D3" w:rsidRPr="00FB3A6A">
        <w:rPr>
          <w:rFonts w:ascii="Arial" w:hAnsi="Arial" w:cs="Arial"/>
          <w:sz w:val="36"/>
          <w:szCs w:val="36"/>
          <w:lang w:eastAsia="en-US"/>
        </w:rPr>
        <w:t xml:space="preserve"> 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>un altro pastello</w:t>
      </w:r>
      <w:r w:rsidR="003D15D3" w:rsidRPr="00FB3A6A">
        <w:rPr>
          <w:rFonts w:ascii="Arial" w:hAnsi="Arial" w:cs="Arial"/>
          <w:sz w:val="36"/>
          <w:szCs w:val="36"/>
          <w:lang w:eastAsia="en-US"/>
        </w:rPr>
        <w:t xml:space="preserve"> 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>dello stesso anno</w:t>
      </w:r>
      <w:r w:rsidR="00255E93">
        <w:rPr>
          <w:rFonts w:ascii="Arial" w:hAnsi="Arial" w:cs="Arial"/>
          <w:sz w:val="36"/>
          <w:szCs w:val="36"/>
          <w:lang w:eastAsia="en-US"/>
        </w:rPr>
        <w:t>,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 xml:space="preserve"> </w:t>
      </w:r>
      <w:r w:rsidR="003D15D3" w:rsidRPr="00FB3A6A">
        <w:rPr>
          <w:rFonts w:ascii="Arial" w:hAnsi="Arial" w:cs="Arial"/>
          <w:sz w:val="36"/>
          <w:szCs w:val="36"/>
          <w:lang w:eastAsia="en-US"/>
        </w:rPr>
        <w:t>che propone</w:t>
      </w:r>
      <w:r w:rsidR="00F72E32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EF2ABF">
        <w:rPr>
          <w:rFonts w:ascii="Arial" w:hAnsi="Arial" w:cs="Arial"/>
          <w:sz w:val="36"/>
          <w:szCs w:val="36"/>
          <w:lang w:eastAsia="en-US"/>
        </w:rPr>
        <w:t>attraverso l’utilizzo</w:t>
      </w:r>
      <w:r w:rsidR="00F72E32">
        <w:rPr>
          <w:rFonts w:ascii="Arial" w:hAnsi="Arial" w:cs="Arial"/>
          <w:sz w:val="36"/>
          <w:szCs w:val="36"/>
          <w:lang w:eastAsia="en-US"/>
        </w:rPr>
        <w:t xml:space="preserve"> di materiali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 xml:space="preserve"> più </w:t>
      </w:r>
      <w:r w:rsidR="00F72E32">
        <w:rPr>
          <w:rFonts w:ascii="Arial" w:hAnsi="Arial" w:cs="Arial"/>
          <w:sz w:val="36"/>
          <w:szCs w:val="36"/>
          <w:lang w:eastAsia="en-US"/>
        </w:rPr>
        <w:t>eterogenei</w:t>
      </w:r>
      <w:r w:rsidR="00FB3A6A" w:rsidRPr="00FB3A6A">
        <w:rPr>
          <w:rFonts w:ascii="Arial" w:hAnsi="Arial" w:cs="Arial"/>
          <w:sz w:val="36"/>
          <w:szCs w:val="36"/>
          <w:lang w:eastAsia="en-US"/>
        </w:rPr>
        <w:t>,</w:t>
      </w:r>
      <w:r w:rsidR="003D15D3" w:rsidRPr="00FB3A6A">
        <w:rPr>
          <w:rFonts w:ascii="Arial" w:hAnsi="Arial" w:cs="Arial"/>
          <w:sz w:val="36"/>
          <w:szCs w:val="36"/>
          <w:lang w:eastAsia="en-US"/>
        </w:rPr>
        <w:t xml:space="preserve"> una enorme cruna di un ago in cui passa un corto </w:t>
      </w:r>
      <w:r w:rsidR="00F72E32">
        <w:rPr>
          <w:rFonts w:ascii="Arial" w:hAnsi="Arial" w:cs="Arial"/>
          <w:sz w:val="36"/>
          <w:szCs w:val="36"/>
          <w:lang w:eastAsia="en-US"/>
        </w:rPr>
        <w:t>segmento di filo rosso e spesso;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e </w:t>
      </w:r>
      <w:r w:rsidR="00FB3A6A">
        <w:rPr>
          <w:rFonts w:ascii="Arial" w:hAnsi="Arial" w:cs="Arial"/>
          <w:sz w:val="36"/>
          <w:szCs w:val="36"/>
          <w:lang w:eastAsia="en-US"/>
        </w:rPr>
        <w:t>un altro lavoro, sempre</w:t>
      </w:r>
      <w:r w:rsidR="0017358A">
        <w:rPr>
          <w:rFonts w:ascii="Arial" w:hAnsi="Arial" w:cs="Arial"/>
          <w:sz w:val="36"/>
          <w:szCs w:val="36"/>
          <w:lang w:eastAsia="en-US"/>
        </w:rPr>
        <w:t xml:space="preserve"> del 1970</w:t>
      </w:r>
      <w:r w:rsidR="00FB3A6A">
        <w:rPr>
          <w:rFonts w:ascii="Arial" w:hAnsi="Arial" w:cs="Arial"/>
          <w:sz w:val="36"/>
          <w:szCs w:val="36"/>
          <w:lang w:eastAsia="en-US"/>
        </w:rPr>
        <w:t>,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in cui il di</w:t>
      </w:r>
      <w:r w:rsidR="00F72E32">
        <w:rPr>
          <w:rFonts w:ascii="Arial" w:hAnsi="Arial" w:cs="Arial"/>
          <w:sz w:val="36"/>
          <w:szCs w:val="36"/>
          <w:lang w:eastAsia="en-US"/>
        </w:rPr>
        <w:t>/</w:t>
      </w:r>
      <w:r w:rsidR="003D15D3">
        <w:rPr>
          <w:rFonts w:ascii="Arial" w:hAnsi="Arial" w:cs="Arial"/>
          <w:sz w:val="36"/>
          <w:szCs w:val="36"/>
          <w:lang w:eastAsia="en-US"/>
        </w:rPr>
        <w:t>segno</w:t>
      </w:r>
      <w:r w:rsidR="00F72E32">
        <w:rPr>
          <w:rFonts w:ascii="Arial" w:hAnsi="Arial" w:cs="Arial"/>
          <w:sz w:val="36"/>
          <w:szCs w:val="36"/>
          <w:lang w:eastAsia="en-US"/>
        </w:rPr>
        <w:t>,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</w:t>
      </w:r>
      <w:r w:rsidR="00F72E32">
        <w:rPr>
          <w:rFonts w:ascii="Arial" w:hAnsi="Arial" w:cs="Arial"/>
          <w:sz w:val="36"/>
          <w:szCs w:val="36"/>
          <w:lang w:eastAsia="en-US"/>
        </w:rPr>
        <w:t>la cui forma suggerisce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una sorta di spillo</w:t>
      </w:r>
      <w:r w:rsidR="00F72E32">
        <w:rPr>
          <w:rFonts w:ascii="Arial" w:hAnsi="Arial" w:cs="Arial"/>
          <w:sz w:val="36"/>
          <w:szCs w:val="36"/>
          <w:lang w:eastAsia="en-US"/>
        </w:rPr>
        <w:t>,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regge una cortina di</w:t>
      </w:r>
      <w:r w:rsidR="003D15D3" w:rsidRPr="00AC1A91">
        <w:rPr>
          <w:rFonts w:ascii="Arial" w:hAnsi="Arial" w:cs="Arial"/>
          <w:sz w:val="36"/>
          <w:szCs w:val="36"/>
          <w:lang w:eastAsia="en-US"/>
        </w:rPr>
        <w:t xml:space="preserve"> </w:t>
      </w:r>
      <w:r w:rsidR="003D15D3" w:rsidRPr="00583477">
        <w:rPr>
          <w:rFonts w:ascii="Arial" w:hAnsi="Arial" w:cs="Arial"/>
          <w:i/>
          <w:sz w:val="36"/>
          <w:szCs w:val="36"/>
          <w:lang w:eastAsia="en-US"/>
        </w:rPr>
        <w:t>scotch</w:t>
      </w:r>
      <w:r w:rsidR="003D15D3">
        <w:rPr>
          <w:rFonts w:ascii="Arial" w:hAnsi="Arial" w:cs="Arial"/>
          <w:sz w:val="36"/>
          <w:szCs w:val="36"/>
          <w:lang w:eastAsia="en-US"/>
        </w:rPr>
        <w:t xml:space="preserve"> giallo</w:t>
      </w:r>
      <w:r w:rsidR="003D15D3" w:rsidRPr="00AC1A91">
        <w:rPr>
          <w:rFonts w:ascii="Arial" w:hAnsi="Arial" w:cs="Arial"/>
          <w:sz w:val="36"/>
          <w:szCs w:val="36"/>
          <w:lang w:eastAsia="en-US"/>
        </w:rPr>
        <w:t>.</w:t>
      </w:r>
      <w:r>
        <w:rPr>
          <w:rFonts w:ascii="Arial" w:hAnsi="Arial" w:cs="Arial"/>
          <w:sz w:val="36"/>
          <w:szCs w:val="36"/>
          <w:lang w:eastAsia="en-US"/>
        </w:rPr>
        <w:t xml:space="preserve"> Variazioni.</w:t>
      </w:r>
    </w:p>
    <w:p w14:paraId="6C6CD5AE" w14:textId="77777777" w:rsidR="003D15D3" w:rsidRPr="00AC1A91" w:rsidRDefault="003D15D3" w:rsidP="003D15D3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Legare insieme, connettere, sospendere, sono tutte azioni che tornano nel fare di Scanavino.</w:t>
      </w:r>
    </w:p>
    <w:p w14:paraId="4ACDBCF8" w14:textId="5388855A" w:rsidR="006F70A7" w:rsidRDefault="003D15D3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Tra le opere esposte v’è u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n foglio </w:t>
      </w:r>
      <w:r w:rsidR="00BF4C09">
        <w:rPr>
          <w:rFonts w:ascii="Arial" w:hAnsi="Arial" w:cs="Arial"/>
          <w:sz w:val="36"/>
          <w:szCs w:val="36"/>
          <w:lang w:eastAsia="en-US"/>
        </w:rPr>
        <w:t xml:space="preserve">del 1966 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su cui </w:t>
      </w:r>
      <w:r w:rsidR="00583477">
        <w:rPr>
          <w:rFonts w:ascii="Arial" w:hAnsi="Arial" w:cs="Arial"/>
          <w:sz w:val="36"/>
          <w:szCs w:val="36"/>
          <w:lang w:eastAsia="en-US"/>
        </w:rPr>
        <w:t xml:space="preserve">l’autore 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a penna </w:t>
      </w:r>
      <w:r w:rsidR="00BF4C09">
        <w:rPr>
          <w:rFonts w:ascii="Arial" w:hAnsi="Arial" w:cs="Arial"/>
          <w:sz w:val="36"/>
          <w:szCs w:val="36"/>
          <w:lang w:eastAsia="en-US"/>
        </w:rPr>
        <w:t xml:space="preserve">biro 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ha tracciato </w:t>
      </w:r>
      <w:r w:rsidR="00A3429B">
        <w:rPr>
          <w:rFonts w:ascii="Arial" w:hAnsi="Arial" w:cs="Arial"/>
          <w:sz w:val="36"/>
          <w:szCs w:val="36"/>
          <w:lang w:eastAsia="en-US"/>
        </w:rPr>
        <w:t>un certo numero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583477">
        <w:rPr>
          <w:rFonts w:ascii="Arial" w:hAnsi="Arial" w:cs="Arial"/>
          <w:sz w:val="36"/>
          <w:szCs w:val="36"/>
          <w:lang w:eastAsia="en-US"/>
        </w:rPr>
        <w:t>di appunti e di progetti,</w:t>
      </w:r>
      <w:r>
        <w:rPr>
          <w:rFonts w:ascii="Arial" w:hAnsi="Arial" w:cs="Arial"/>
          <w:sz w:val="36"/>
          <w:szCs w:val="36"/>
          <w:lang w:eastAsia="en-US"/>
        </w:rPr>
        <w:t xml:space="preserve"> che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>
        <w:rPr>
          <w:rFonts w:ascii="Arial" w:hAnsi="Arial" w:cs="Arial"/>
          <w:sz w:val="36"/>
          <w:szCs w:val="36"/>
          <w:lang w:eastAsia="en-US"/>
        </w:rPr>
        <w:t>ri</w:t>
      </w:r>
      <w:r w:rsidR="0097219D">
        <w:rPr>
          <w:rFonts w:ascii="Arial" w:hAnsi="Arial" w:cs="Arial"/>
          <w:sz w:val="36"/>
          <w:szCs w:val="36"/>
          <w:lang w:eastAsia="en-US"/>
        </w:rPr>
        <w:t>vela</w:t>
      </w:r>
      <w:r w:rsidR="00583477">
        <w:rPr>
          <w:rFonts w:ascii="Arial" w:hAnsi="Arial" w:cs="Arial"/>
          <w:sz w:val="36"/>
          <w:szCs w:val="36"/>
          <w:lang w:eastAsia="en-US"/>
        </w:rPr>
        <w:t>no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alcune istanze cardinali del proprio immaginario: </w:t>
      </w:r>
      <w:r w:rsidR="00F923FE">
        <w:rPr>
          <w:rFonts w:ascii="Arial" w:hAnsi="Arial" w:cs="Arial"/>
          <w:sz w:val="36"/>
          <w:szCs w:val="36"/>
          <w:lang w:eastAsia="en-US"/>
        </w:rPr>
        <w:t>prima di tutto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583477">
        <w:rPr>
          <w:rFonts w:ascii="Arial" w:hAnsi="Arial" w:cs="Arial"/>
          <w:sz w:val="36"/>
          <w:szCs w:val="36"/>
          <w:lang w:eastAsia="en-US"/>
        </w:rPr>
        <w:t xml:space="preserve">viene </w:t>
      </w:r>
      <w:r w:rsidR="00713339">
        <w:rPr>
          <w:rFonts w:ascii="Arial" w:hAnsi="Arial" w:cs="Arial"/>
          <w:sz w:val="36"/>
          <w:szCs w:val="36"/>
          <w:lang w:eastAsia="en-US"/>
        </w:rPr>
        <w:t>presenta</w:t>
      </w:r>
      <w:r w:rsidR="00583477">
        <w:rPr>
          <w:rFonts w:ascii="Arial" w:hAnsi="Arial" w:cs="Arial"/>
          <w:sz w:val="36"/>
          <w:szCs w:val="36"/>
          <w:lang w:eastAsia="en-US"/>
        </w:rPr>
        <w:t>ta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F923FE">
        <w:rPr>
          <w:rFonts w:ascii="Arial" w:hAnsi="Arial" w:cs="Arial"/>
          <w:sz w:val="36"/>
          <w:szCs w:val="36"/>
          <w:lang w:eastAsia="en-US"/>
        </w:rPr>
        <w:t xml:space="preserve">ancora una volta </w:t>
      </w:r>
      <w:r w:rsidR="00713339">
        <w:rPr>
          <w:rFonts w:ascii="Arial" w:hAnsi="Arial" w:cs="Arial"/>
          <w:sz w:val="36"/>
          <w:szCs w:val="36"/>
          <w:lang w:eastAsia="en-US"/>
        </w:rPr>
        <w:t>la forma dell’uovo</w:t>
      </w:r>
      <w:r w:rsidR="00583477">
        <w:rPr>
          <w:rFonts w:ascii="Arial" w:hAnsi="Arial" w:cs="Arial"/>
          <w:sz w:val="36"/>
          <w:szCs w:val="36"/>
          <w:lang w:eastAsia="en-US"/>
        </w:rPr>
        <w:t>,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F923FE">
        <w:rPr>
          <w:rFonts w:ascii="Arial" w:hAnsi="Arial" w:cs="Arial"/>
          <w:sz w:val="36"/>
          <w:szCs w:val="36"/>
          <w:lang w:eastAsia="en-US"/>
        </w:rPr>
        <w:t>e in tal modo se ne ribadisce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la centralità poetica e formale come </w:t>
      </w:r>
      <w:r w:rsidR="00255E93">
        <w:rPr>
          <w:rFonts w:ascii="Arial" w:hAnsi="Arial" w:cs="Arial"/>
          <w:sz w:val="36"/>
          <w:szCs w:val="36"/>
          <w:lang w:eastAsia="en-US"/>
        </w:rPr>
        <w:t xml:space="preserve">embrione </w:t>
      </w:r>
      <w:r w:rsidR="00E13889">
        <w:rPr>
          <w:rFonts w:ascii="Arial" w:hAnsi="Arial" w:cs="Arial"/>
          <w:sz w:val="36"/>
          <w:szCs w:val="36"/>
          <w:lang w:eastAsia="en-US"/>
        </w:rPr>
        <w:t xml:space="preserve">potenziale di ogni vita. Quella stessa </w:t>
      </w:r>
      <w:r w:rsidR="00583477">
        <w:rPr>
          <w:rFonts w:ascii="Arial" w:hAnsi="Arial" w:cs="Arial"/>
          <w:sz w:val="36"/>
          <w:szCs w:val="36"/>
          <w:lang w:eastAsia="en-US"/>
        </w:rPr>
        <w:t xml:space="preserve">superficie </w:t>
      </w:r>
      <w:r w:rsidR="00713339">
        <w:rPr>
          <w:rFonts w:ascii="Arial" w:hAnsi="Arial" w:cs="Arial"/>
          <w:sz w:val="36"/>
          <w:szCs w:val="36"/>
          <w:lang w:eastAsia="en-US"/>
        </w:rPr>
        <w:t>reca</w:t>
      </w:r>
      <w:r w:rsidR="00E13889">
        <w:rPr>
          <w:rFonts w:ascii="Arial" w:hAnsi="Arial" w:cs="Arial"/>
          <w:sz w:val="36"/>
          <w:szCs w:val="36"/>
          <w:lang w:eastAsia="en-US"/>
        </w:rPr>
        <w:t>, come si è detto, anche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una serie di scritte </w:t>
      </w:r>
      <w:r w:rsidR="00E2594E">
        <w:rPr>
          <w:rFonts w:ascii="Arial" w:hAnsi="Arial" w:cs="Arial"/>
          <w:sz w:val="36"/>
          <w:szCs w:val="36"/>
          <w:lang w:eastAsia="en-US"/>
        </w:rPr>
        <w:t xml:space="preserve">su 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cui vale la pena </w:t>
      </w:r>
      <w:r w:rsidR="00583477">
        <w:rPr>
          <w:rFonts w:ascii="Arial" w:hAnsi="Arial" w:cs="Arial"/>
          <w:sz w:val="36"/>
          <w:szCs w:val="36"/>
          <w:lang w:eastAsia="en-US"/>
        </w:rPr>
        <w:t>soffermare l’</w:t>
      </w:r>
      <w:r w:rsidR="003B06A4">
        <w:rPr>
          <w:rFonts w:ascii="Arial" w:hAnsi="Arial" w:cs="Arial"/>
          <w:sz w:val="36"/>
          <w:szCs w:val="36"/>
          <w:lang w:eastAsia="en-US"/>
        </w:rPr>
        <w:t>attenzione. Enunciandole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da sinistra</w:t>
      </w:r>
      <w:r w:rsidR="0071333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797FAF">
        <w:rPr>
          <w:rFonts w:ascii="Arial" w:hAnsi="Arial" w:cs="Arial"/>
          <w:sz w:val="36"/>
          <w:szCs w:val="36"/>
          <w:lang w:eastAsia="en-US"/>
        </w:rPr>
        <w:t>a destra</w:t>
      </w:r>
      <w:r w:rsidR="0097219D" w:rsidRPr="0097219D">
        <w:rPr>
          <w:rFonts w:ascii="Arial" w:hAnsi="Arial" w:cs="Arial"/>
          <w:i/>
          <w:sz w:val="36"/>
          <w:szCs w:val="36"/>
          <w:lang w:eastAsia="en-US"/>
        </w:rPr>
        <w:t xml:space="preserve">: </w:t>
      </w:r>
      <w:r w:rsidR="00797FAF" w:rsidRPr="0097219D">
        <w:rPr>
          <w:rFonts w:ascii="Arial" w:hAnsi="Arial" w:cs="Arial"/>
          <w:i/>
          <w:strike/>
          <w:sz w:val="36"/>
          <w:szCs w:val="36"/>
          <w:lang w:eastAsia="en-US"/>
        </w:rPr>
        <w:t>ipocrisia</w:t>
      </w:r>
      <w:r w:rsidR="0097219D">
        <w:rPr>
          <w:rFonts w:ascii="Arial" w:hAnsi="Arial" w:cs="Arial"/>
          <w:i/>
          <w:strike/>
          <w:sz w:val="36"/>
          <w:szCs w:val="36"/>
          <w:lang w:eastAsia="en-US"/>
        </w:rPr>
        <w:t xml:space="preserve"> /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 xml:space="preserve"> il pentimento</w:t>
      </w:r>
      <w:r w:rsidR="00797FAF">
        <w:rPr>
          <w:rFonts w:ascii="Arial" w:hAnsi="Arial" w:cs="Arial"/>
          <w:sz w:val="36"/>
          <w:szCs w:val="36"/>
          <w:lang w:eastAsia="en-US"/>
        </w:rPr>
        <w:t xml:space="preserve"> </w:t>
      </w:r>
      <w:r w:rsidR="0097219D">
        <w:rPr>
          <w:rFonts w:ascii="Arial" w:hAnsi="Arial" w:cs="Arial"/>
          <w:sz w:val="36"/>
          <w:szCs w:val="36"/>
          <w:lang w:eastAsia="en-US"/>
        </w:rPr>
        <w:t>(</w:t>
      </w:r>
      <w:r w:rsidR="00797FAF">
        <w:rPr>
          <w:rFonts w:ascii="Arial" w:hAnsi="Arial" w:cs="Arial"/>
          <w:sz w:val="36"/>
          <w:szCs w:val="36"/>
          <w:lang w:eastAsia="en-US"/>
        </w:rPr>
        <w:t>cerchiato</w:t>
      </w:r>
      <w:r w:rsidR="0097219D">
        <w:rPr>
          <w:rFonts w:ascii="Arial" w:hAnsi="Arial" w:cs="Arial"/>
          <w:sz w:val="36"/>
          <w:szCs w:val="36"/>
          <w:lang w:eastAsia="en-US"/>
        </w:rPr>
        <w:t>);</w:t>
      </w:r>
      <w:r w:rsidR="00797FAF">
        <w:rPr>
          <w:rFonts w:ascii="Arial" w:hAnsi="Arial" w:cs="Arial"/>
          <w:sz w:val="36"/>
          <w:szCs w:val="36"/>
          <w:lang w:eastAsia="en-US"/>
        </w:rPr>
        <w:t xml:space="preserve"> 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 xml:space="preserve">Il sacro. Il </w:t>
      </w:r>
      <w:r w:rsidR="0097219D" w:rsidRPr="0097219D">
        <w:rPr>
          <w:rFonts w:ascii="Arial" w:hAnsi="Arial" w:cs="Arial"/>
          <w:i/>
          <w:sz w:val="36"/>
          <w:szCs w:val="36"/>
          <w:lang w:eastAsia="en-US"/>
        </w:rPr>
        <w:t xml:space="preserve">profano </w:t>
      </w:r>
      <w:r w:rsidR="00797FAF" w:rsidRPr="0097219D">
        <w:rPr>
          <w:rFonts w:ascii="Arial" w:hAnsi="Arial" w:cs="Arial"/>
          <w:i/>
          <w:strike/>
          <w:sz w:val="36"/>
          <w:szCs w:val="36"/>
          <w:lang w:eastAsia="en-US"/>
        </w:rPr>
        <w:t>l’</w:t>
      </w:r>
      <w:r w:rsidR="0097219D" w:rsidRPr="0097219D">
        <w:rPr>
          <w:rFonts w:ascii="Arial" w:hAnsi="Arial" w:cs="Arial"/>
          <w:i/>
          <w:strike/>
          <w:sz w:val="36"/>
          <w:szCs w:val="36"/>
          <w:lang w:eastAsia="en-US"/>
        </w:rPr>
        <w:t>occulto</w:t>
      </w:r>
      <w:r w:rsidR="0097219D">
        <w:rPr>
          <w:rFonts w:ascii="Arial" w:hAnsi="Arial" w:cs="Arial"/>
          <w:i/>
          <w:sz w:val="36"/>
          <w:szCs w:val="36"/>
          <w:lang w:eastAsia="en-US"/>
        </w:rPr>
        <w:t>/</w:t>
      </w:r>
      <w:r w:rsidR="0097219D" w:rsidRPr="0097219D">
        <w:rPr>
          <w:rFonts w:ascii="Arial" w:hAnsi="Arial" w:cs="Arial"/>
          <w:i/>
          <w:sz w:val="36"/>
          <w:szCs w:val="36"/>
          <w:lang w:eastAsia="en-US"/>
        </w:rPr>
        <w:t xml:space="preserve"> </w:t>
      </w:r>
      <w:r w:rsidR="0097219D">
        <w:rPr>
          <w:rFonts w:ascii="Arial" w:hAnsi="Arial" w:cs="Arial"/>
          <w:i/>
          <w:sz w:val="36"/>
          <w:szCs w:val="36"/>
          <w:lang w:eastAsia="en-US"/>
        </w:rPr>
        <w:t>Madre natura/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 xml:space="preserve"> Il grande seme</w:t>
      </w:r>
      <w:r w:rsidR="0097219D">
        <w:rPr>
          <w:rFonts w:ascii="Arial" w:hAnsi="Arial" w:cs="Arial"/>
          <w:i/>
          <w:sz w:val="36"/>
          <w:szCs w:val="36"/>
          <w:lang w:eastAsia="en-US"/>
        </w:rPr>
        <w:t>/</w:t>
      </w:r>
      <w:r w:rsidR="0097219D" w:rsidRPr="0097219D">
        <w:rPr>
          <w:rFonts w:ascii="Arial" w:hAnsi="Arial" w:cs="Arial"/>
          <w:i/>
          <w:sz w:val="36"/>
          <w:szCs w:val="36"/>
          <w:lang w:eastAsia="en-US"/>
        </w:rPr>
        <w:t xml:space="preserve"> 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>Vietnam 1966</w:t>
      </w:r>
      <w:r w:rsidR="00797FAF">
        <w:rPr>
          <w:rFonts w:ascii="Arial" w:hAnsi="Arial" w:cs="Arial"/>
          <w:sz w:val="36"/>
          <w:szCs w:val="36"/>
          <w:lang w:eastAsia="en-US"/>
        </w:rPr>
        <w:t xml:space="preserve"> con 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accanto </w:t>
      </w:r>
      <w:r w:rsidR="00ED1A71">
        <w:rPr>
          <w:rFonts w:ascii="Arial" w:hAnsi="Arial" w:cs="Arial"/>
          <w:sz w:val="36"/>
          <w:szCs w:val="36"/>
          <w:lang w:eastAsia="en-US"/>
        </w:rPr>
        <w:t xml:space="preserve">il disegno di 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una </w:t>
      </w:r>
      <w:r w:rsidR="00797FAF">
        <w:rPr>
          <w:rFonts w:ascii="Arial" w:hAnsi="Arial" w:cs="Arial"/>
          <w:sz w:val="36"/>
          <w:szCs w:val="36"/>
          <w:lang w:eastAsia="en-US"/>
        </w:rPr>
        <w:t xml:space="preserve">freccia 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che </w:t>
      </w:r>
      <w:r w:rsidR="003B06A4">
        <w:rPr>
          <w:rFonts w:ascii="Arial" w:hAnsi="Arial" w:cs="Arial"/>
          <w:sz w:val="36"/>
          <w:szCs w:val="36"/>
          <w:lang w:eastAsia="en-US"/>
        </w:rPr>
        <w:t>collega il titolo apertamente politico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 w:rsidR="00797FAF">
        <w:rPr>
          <w:rFonts w:ascii="Arial" w:hAnsi="Arial" w:cs="Arial"/>
          <w:sz w:val="36"/>
          <w:szCs w:val="36"/>
          <w:lang w:eastAsia="en-US"/>
        </w:rPr>
        <w:t>a uno schizzo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per un lavoro tridimensionale. Più in basso</w:t>
      </w:r>
      <w:r w:rsidR="003B06A4">
        <w:rPr>
          <w:rFonts w:ascii="Arial" w:hAnsi="Arial" w:cs="Arial"/>
          <w:sz w:val="36"/>
          <w:szCs w:val="36"/>
          <w:lang w:eastAsia="en-US"/>
        </w:rPr>
        <w:t>,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>Omaggio a T</w:t>
      </w:r>
      <w:r w:rsidR="006F70A7" w:rsidRPr="0097219D">
        <w:rPr>
          <w:rFonts w:ascii="Arial" w:hAnsi="Arial" w:cs="Arial"/>
          <w:i/>
          <w:sz w:val="36"/>
          <w:szCs w:val="36"/>
          <w:lang w:eastAsia="en-US"/>
        </w:rPr>
        <w:t>ancredi</w:t>
      </w:r>
      <w:r w:rsidR="00797FAF" w:rsidRPr="0097219D">
        <w:rPr>
          <w:rFonts w:ascii="Arial" w:hAnsi="Arial" w:cs="Arial"/>
          <w:i/>
          <w:sz w:val="36"/>
          <w:szCs w:val="36"/>
          <w:lang w:eastAsia="en-US"/>
        </w:rPr>
        <w:t xml:space="preserve"> </w:t>
      </w:r>
      <w:r w:rsidR="00797FAF">
        <w:rPr>
          <w:rFonts w:ascii="Arial" w:hAnsi="Arial" w:cs="Arial"/>
          <w:sz w:val="36"/>
          <w:szCs w:val="36"/>
          <w:lang w:eastAsia="en-US"/>
        </w:rPr>
        <w:t>è la scritta che corre sul basamento</w:t>
      </w:r>
      <w:r w:rsidR="00372343">
        <w:rPr>
          <w:rFonts w:ascii="Arial" w:hAnsi="Arial" w:cs="Arial"/>
          <w:sz w:val="36"/>
          <w:szCs w:val="36"/>
          <w:lang w:eastAsia="en-US"/>
        </w:rPr>
        <w:t xml:space="preserve"> del progetto di una scultura composta da un uovo che pullula</w:t>
      </w:r>
      <w:r w:rsidR="00825D0A">
        <w:rPr>
          <w:rFonts w:ascii="Arial" w:hAnsi="Arial" w:cs="Arial"/>
          <w:sz w:val="36"/>
          <w:szCs w:val="36"/>
          <w:lang w:eastAsia="en-US"/>
        </w:rPr>
        <w:t xml:space="preserve"> di vita, forse anche</w:t>
      </w:r>
      <w:r w:rsidR="00372343">
        <w:rPr>
          <w:rFonts w:ascii="Arial" w:hAnsi="Arial" w:cs="Arial"/>
          <w:sz w:val="36"/>
          <w:szCs w:val="36"/>
          <w:lang w:eastAsia="en-US"/>
        </w:rPr>
        <w:t xml:space="preserve"> di fiori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, tra cui, a un occhio tendenzioso, </w:t>
      </w:r>
      <w:r w:rsidR="00825D0A">
        <w:rPr>
          <w:rFonts w:ascii="Arial" w:hAnsi="Arial" w:cs="Arial"/>
          <w:sz w:val="36"/>
          <w:szCs w:val="36"/>
          <w:lang w:eastAsia="en-US"/>
        </w:rPr>
        <w:t xml:space="preserve">sembra di </w:t>
      </w:r>
      <w:r w:rsidR="003B06A4">
        <w:rPr>
          <w:rFonts w:ascii="Arial" w:hAnsi="Arial" w:cs="Arial"/>
          <w:sz w:val="36"/>
          <w:szCs w:val="36"/>
          <w:lang w:eastAsia="en-US"/>
        </w:rPr>
        <w:t>intrav</w:t>
      </w:r>
      <w:r w:rsidR="00825D0A">
        <w:rPr>
          <w:rFonts w:ascii="Arial" w:hAnsi="Arial" w:cs="Arial"/>
          <w:sz w:val="36"/>
          <w:szCs w:val="36"/>
          <w:lang w:eastAsia="en-US"/>
        </w:rPr>
        <w:t xml:space="preserve">vedere la scritta </w:t>
      </w:r>
      <w:r w:rsidR="00825D0A" w:rsidRPr="0097219D">
        <w:rPr>
          <w:rFonts w:ascii="Arial" w:hAnsi="Arial" w:cs="Arial"/>
          <w:i/>
          <w:sz w:val="36"/>
          <w:szCs w:val="36"/>
          <w:lang w:eastAsia="en-US"/>
        </w:rPr>
        <w:t>BIO</w:t>
      </w:r>
      <w:r w:rsidR="00372343">
        <w:rPr>
          <w:rFonts w:ascii="Arial" w:hAnsi="Arial" w:cs="Arial"/>
          <w:sz w:val="36"/>
          <w:szCs w:val="36"/>
          <w:lang w:eastAsia="en-US"/>
        </w:rPr>
        <w:t>.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Se </w:t>
      </w:r>
      <w:r w:rsidR="00E2594E">
        <w:rPr>
          <w:rFonts w:ascii="Arial" w:hAnsi="Arial" w:cs="Arial"/>
          <w:sz w:val="36"/>
          <w:szCs w:val="36"/>
          <w:lang w:eastAsia="en-US"/>
        </w:rPr>
        <w:t xml:space="preserve">tutte le scritte presenti nel foglio parlano di temi cari a Scanavino, </w:t>
      </w:r>
      <w:r w:rsidR="0097219D">
        <w:rPr>
          <w:rFonts w:ascii="Arial" w:hAnsi="Arial" w:cs="Arial"/>
          <w:sz w:val="36"/>
          <w:szCs w:val="36"/>
          <w:lang w:eastAsia="en-US"/>
        </w:rPr>
        <w:t>Freud ha insegnato a guardare i resti, gli scarti, il rimosso. In questo caso l’a</w:t>
      </w:r>
      <w:r w:rsidR="00872BD6">
        <w:rPr>
          <w:rFonts w:ascii="Arial" w:hAnsi="Arial" w:cs="Arial"/>
          <w:sz w:val="36"/>
          <w:szCs w:val="36"/>
          <w:lang w:eastAsia="en-US"/>
        </w:rPr>
        <w:t>ttenzione viene calamitata in particolare da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 w:rsidR="00872BD6">
        <w:rPr>
          <w:rFonts w:ascii="Arial" w:hAnsi="Arial" w:cs="Arial"/>
          <w:sz w:val="36"/>
          <w:szCs w:val="36"/>
          <w:lang w:eastAsia="en-US"/>
        </w:rPr>
        <w:t xml:space="preserve">una </w:t>
      </w:r>
      <w:r w:rsidR="009F6B98">
        <w:rPr>
          <w:rFonts w:ascii="Arial" w:hAnsi="Arial" w:cs="Arial"/>
          <w:sz w:val="36"/>
          <w:szCs w:val="36"/>
          <w:lang w:eastAsia="en-US"/>
        </w:rPr>
        <w:t>dei due termini cancellati</w:t>
      </w:r>
      <w:r w:rsidR="003A3F7A">
        <w:rPr>
          <w:rFonts w:ascii="Arial" w:hAnsi="Arial" w:cs="Arial"/>
          <w:sz w:val="36"/>
          <w:szCs w:val="36"/>
          <w:lang w:eastAsia="en-US"/>
        </w:rPr>
        <w:t>:</w:t>
      </w:r>
      <w:r w:rsidR="0097219D">
        <w:rPr>
          <w:rFonts w:ascii="Arial" w:hAnsi="Arial" w:cs="Arial"/>
          <w:sz w:val="36"/>
          <w:szCs w:val="36"/>
          <w:lang w:eastAsia="en-US"/>
        </w:rPr>
        <w:t xml:space="preserve"> </w:t>
      </w:r>
      <w:r w:rsidR="00842679" w:rsidRPr="003D15D3">
        <w:rPr>
          <w:rFonts w:ascii="Arial" w:hAnsi="Arial" w:cs="Arial"/>
          <w:i/>
          <w:sz w:val="36"/>
          <w:szCs w:val="36"/>
          <w:lang w:eastAsia="en-US"/>
        </w:rPr>
        <w:t>L’occulto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, </w:t>
      </w:r>
      <w:r w:rsidR="003A3F7A">
        <w:rPr>
          <w:rFonts w:ascii="Arial" w:hAnsi="Arial" w:cs="Arial"/>
          <w:sz w:val="36"/>
          <w:szCs w:val="36"/>
          <w:lang w:eastAsia="en-US"/>
        </w:rPr>
        <w:t xml:space="preserve">che ben designa 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quella forza </w:t>
      </w:r>
      <w:r w:rsidR="003A3F7A">
        <w:rPr>
          <w:rFonts w:ascii="Arial" w:hAnsi="Arial" w:cs="Arial"/>
          <w:sz w:val="36"/>
          <w:szCs w:val="36"/>
          <w:lang w:eastAsia="en-US"/>
        </w:rPr>
        <w:t>nascosta, misteriosa, bruta e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 invincibile che è la vita</w:t>
      </w:r>
      <w:r w:rsidR="009F6B98">
        <w:rPr>
          <w:rFonts w:ascii="Arial" w:hAnsi="Arial" w:cs="Arial"/>
          <w:sz w:val="36"/>
          <w:szCs w:val="36"/>
          <w:lang w:eastAsia="en-US"/>
        </w:rPr>
        <w:t>.</w:t>
      </w:r>
      <w:r w:rsidR="00867B75">
        <w:rPr>
          <w:rFonts w:ascii="Arial" w:hAnsi="Arial" w:cs="Arial"/>
          <w:sz w:val="36"/>
          <w:szCs w:val="36"/>
          <w:lang w:eastAsia="en-US"/>
        </w:rPr>
        <w:t xml:space="preserve"> D</w:t>
      </w:r>
      <w:r w:rsidR="00634919">
        <w:rPr>
          <w:rFonts w:ascii="Arial" w:hAnsi="Arial" w:cs="Arial"/>
          <w:sz w:val="36"/>
          <w:szCs w:val="36"/>
          <w:lang w:eastAsia="en-US"/>
        </w:rPr>
        <w:t>escritta con potenza inaudita da</w:t>
      </w:r>
      <w:r w:rsidR="003A3F7A">
        <w:rPr>
          <w:rFonts w:ascii="Arial" w:hAnsi="Arial" w:cs="Arial"/>
          <w:sz w:val="36"/>
          <w:szCs w:val="36"/>
          <w:lang w:eastAsia="en-US"/>
        </w:rPr>
        <w:t xml:space="preserve"> </w:t>
      </w:r>
      <w:r w:rsidR="00347441">
        <w:rPr>
          <w:rFonts w:ascii="Arial" w:hAnsi="Arial" w:cs="Arial"/>
          <w:sz w:val="36"/>
          <w:szCs w:val="36"/>
          <w:lang w:eastAsia="en-US"/>
        </w:rPr>
        <w:t xml:space="preserve">Sartre in </w:t>
      </w:r>
      <w:r w:rsidR="003A3F7A">
        <w:rPr>
          <w:rFonts w:ascii="Arial" w:hAnsi="Arial" w:cs="Arial"/>
          <w:sz w:val="36"/>
          <w:szCs w:val="36"/>
          <w:lang w:eastAsia="en-US"/>
        </w:rPr>
        <w:t>un brano de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842679" w:rsidRPr="00842679">
        <w:rPr>
          <w:rFonts w:ascii="Arial" w:hAnsi="Arial" w:cs="Arial"/>
          <w:i/>
          <w:sz w:val="36"/>
          <w:szCs w:val="36"/>
          <w:lang w:eastAsia="en-US"/>
        </w:rPr>
        <w:t>La noia</w:t>
      </w:r>
      <w:r w:rsidR="00867B75">
        <w:rPr>
          <w:rFonts w:ascii="Arial" w:hAnsi="Arial" w:cs="Arial"/>
          <w:sz w:val="36"/>
          <w:szCs w:val="36"/>
          <w:lang w:eastAsia="en-US"/>
        </w:rPr>
        <w:t xml:space="preserve"> </w:t>
      </w:r>
      <w:r w:rsidR="00867B75">
        <w:rPr>
          <w:rFonts w:ascii="Arial" w:hAnsi="Arial" w:cs="Arial"/>
          <w:sz w:val="36"/>
          <w:szCs w:val="36"/>
          <w:lang w:eastAsia="en-US"/>
        </w:rPr>
        <w:t>mentre esplode incontenibile fuori dal germoglio</w:t>
      </w:r>
      <w:r w:rsidR="00867B75">
        <w:rPr>
          <w:rFonts w:ascii="Arial" w:hAnsi="Arial" w:cs="Arial"/>
          <w:sz w:val="36"/>
          <w:szCs w:val="36"/>
          <w:lang w:eastAsia="en-US"/>
        </w:rPr>
        <w:t>, è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 </w:t>
      </w:r>
      <w:r w:rsidR="00867B75">
        <w:rPr>
          <w:rFonts w:ascii="Arial" w:hAnsi="Arial" w:cs="Arial"/>
          <w:sz w:val="36"/>
          <w:szCs w:val="36"/>
          <w:lang w:eastAsia="en-US"/>
        </w:rPr>
        <w:t>raffigurata</w:t>
      </w:r>
      <w:r w:rsidR="003A3F7A">
        <w:rPr>
          <w:rFonts w:ascii="Arial" w:hAnsi="Arial" w:cs="Arial"/>
          <w:sz w:val="36"/>
          <w:szCs w:val="36"/>
          <w:lang w:eastAsia="en-US"/>
        </w:rPr>
        <w:t xml:space="preserve"> in diverse riprese</w:t>
      </w:r>
      <w:r w:rsidR="00842679">
        <w:rPr>
          <w:rFonts w:ascii="Arial" w:hAnsi="Arial" w:cs="Arial"/>
          <w:sz w:val="36"/>
          <w:szCs w:val="36"/>
          <w:lang w:eastAsia="en-US"/>
        </w:rPr>
        <w:t xml:space="preserve"> da Scanavino</w:t>
      </w:r>
      <w:r w:rsidR="003A3F7A">
        <w:rPr>
          <w:rFonts w:ascii="Arial" w:hAnsi="Arial" w:cs="Arial"/>
          <w:sz w:val="36"/>
          <w:szCs w:val="36"/>
          <w:lang w:eastAsia="en-US"/>
        </w:rPr>
        <w:t xml:space="preserve">, tanto </w:t>
      </w:r>
      <w:r w:rsidR="00867B75">
        <w:rPr>
          <w:rFonts w:ascii="Arial" w:hAnsi="Arial" w:cs="Arial"/>
          <w:sz w:val="36"/>
          <w:szCs w:val="36"/>
          <w:lang w:eastAsia="en-US"/>
        </w:rPr>
        <w:t xml:space="preserve">nel </w:t>
      </w:r>
      <w:r w:rsidR="003A3F7A">
        <w:rPr>
          <w:rFonts w:ascii="Arial" w:hAnsi="Arial" w:cs="Arial"/>
          <w:sz w:val="36"/>
          <w:szCs w:val="36"/>
          <w:lang w:eastAsia="en-US"/>
        </w:rPr>
        <w:t>disegno quanto nell’attività plastica</w:t>
      </w:r>
      <w:r w:rsidR="00842679">
        <w:rPr>
          <w:rFonts w:ascii="Arial" w:hAnsi="Arial" w:cs="Arial"/>
          <w:sz w:val="36"/>
          <w:szCs w:val="36"/>
          <w:lang w:eastAsia="en-US"/>
        </w:rPr>
        <w:t>.</w:t>
      </w:r>
    </w:p>
    <w:p w14:paraId="580507DE" w14:textId="7A140AB4" w:rsidR="003A3F7A" w:rsidRPr="00AC1A91" w:rsidRDefault="00867B75" w:rsidP="003C2945">
      <w:pPr>
        <w:rPr>
          <w:rFonts w:ascii="Arial" w:hAnsi="Arial" w:cs="Arial"/>
          <w:sz w:val="36"/>
          <w:szCs w:val="36"/>
          <w:lang w:eastAsia="en-US"/>
        </w:rPr>
      </w:pPr>
      <w:r>
        <w:rPr>
          <w:rFonts w:ascii="Arial" w:hAnsi="Arial" w:cs="Arial"/>
          <w:sz w:val="36"/>
          <w:szCs w:val="36"/>
          <w:lang w:eastAsia="en-US"/>
        </w:rPr>
        <w:t>Informale ed</w:t>
      </w:r>
      <w:bookmarkStart w:id="0" w:name="_GoBack"/>
      <w:bookmarkEnd w:id="0"/>
      <w:r w:rsidR="003A3F7A">
        <w:rPr>
          <w:rFonts w:ascii="Arial" w:hAnsi="Arial" w:cs="Arial"/>
          <w:sz w:val="36"/>
          <w:szCs w:val="36"/>
          <w:lang w:eastAsia="en-US"/>
        </w:rPr>
        <w:t xml:space="preserve"> esistenzialista, certamente, ma non soltanto: sempre teso a individuare il primo nucleo di ogni forma di vita significante, vicino al germe stesso della creazione.</w:t>
      </w:r>
    </w:p>
    <w:p w14:paraId="25ABD9D4" w14:textId="77777777" w:rsidR="00E045A6" w:rsidRPr="00AC1A91" w:rsidRDefault="00E045A6" w:rsidP="003C2945">
      <w:pPr>
        <w:rPr>
          <w:rFonts w:ascii="Arial" w:hAnsi="Arial" w:cs="Arial"/>
          <w:sz w:val="36"/>
          <w:szCs w:val="36"/>
          <w:lang w:eastAsia="en-US"/>
        </w:rPr>
      </w:pPr>
    </w:p>
    <w:p w14:paraId="4AFD2E27" w14:textId="77777777" w:rsidR="006F70A7" w:rsidRPr="00AC1A91" w:rsidRDefault="006F70A7" w:rsidP="003C2945">
      <w:pPr>
        <w:rPr>
          <w:sz w:val="36"/>
          <w:szCs w:val="36"/>
        </w:rPr>
      </w:pPr>
    </w:p>
    <w:p w14:paraId="6DE05DE4" w14:textId="77777777" w:rsidR="00EB75C2" w:rsidRPr="00514A8A" w:rsidRDefault="00EB75C2" w:rsidP="00EB75C2"/>
    <w:sectPr w:rsidR="00EB75C2" w:rsidRPr="00514A8A" w:rsidSect="00EB75C2">
      <w:footerReference w:type="even" r:id="rId6"/>
      <w:footerReference w:type="default" r:id="rId7"/>
      <w:pgSz w:w="11900" w:h="16840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43410" w14:textId="77777777" w:rsidR="00863D97" w:rsidRDefault="00863D97" w:rsidP="008A2AC0">
      <w:r>
        <w:separator/>
      </w:r>
    </w:p>
  </w:endnote>
  <w:endnote w:type="continuationSeparator" w:id="0">
    <w:p w14:paraId="5BE2DE15" w14:textId="77777777" w:rsidR="00863D97" w:rsidRDefault="00863D97" w:rsidP="008A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931A2" w14:textId="77777777" w:rsidR="008A2AC0" w:rsidRDefault="008A2AC0" w:rsidP="0019434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11506F8" w14:textId="77777777" w:rsidR="008A2AC0" w:rsidRDefault="008A2AC0" w:rsidP="008A2AC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9AC76" w14:textId="77777777" w:rsidR="008A2AC0" w:rsidRDefault="008A2AC0" w:rsidP="0019434A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63D97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2518CF7" w14:textId="77777777" w:rsidR="008A2AC0" w:rsidRDefault="008A2AC0" w:rsidP="008A2AC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3E608" w14:textId="77777777" w:rsidR="00863D97" w:rsidRDefault="00863D97" w:rsidP="008A2AC0">
      <w:r>
        <w:separator/>
      </w:r>
    </w:p>
  </w:footnote>
  <w:footnote w:type="continuationSeparator" w:id="0">
    <w:p w14:paraId="3E846029" w14:textId="77777777" w:rsidR="00863D97" w:rsidRDefault="00863D97" w:rsidP="008A2A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0A7"/>
    <w:rsid w:val="00043343"/>
    <w:rsid w:val="00066346"/>
    <w:rsid w:val="000F37F7"/>
    <w:rsid w:val="001035AF"/>
    <w:rsid w:val="00110F83"/>
    <w:rsid w:val="00142B26"/>
    <w:rsid w:val="0016529F"/>
    <w:rsid w:val="0017358A"/>
    <w:rsid w:val="00194F66"/>
    <w:rsid w:val="001F76A6"/>
    <w:rsid w:val="00210E1B"/>
    <w:rsid w:val="0025092A"/>
    <w:rsid w:val="00255E93"/>
    <w:rsid w:val="002A3ECC"/>
    <w:rsid w:val="002C5C61"/>
    <w:rsid w:val="003328ED"/>
    <w:rsid w:val="003471C0"/>
    <w:rsid w:val="00347441"/>
    <w:rsid w:val="003508FC"/>
    <w:rsid w:val="00372343"/>
    <w:rsid w:val="003A3F7A"/>
    <w:rsid w:val="003B06A4"/>
    <w:rsid w:val="003C2945"/>
    <w:rsid w:val="003D15D3"/>
    <w:rsid w:val="003E0AC3"/>
    <w:rsid w:val="003F1BCD"/>
    <w:rsid w:val="00407E81"/>
    <w:rsid w:val="004E2EFF"/>
    <w:rsid w:val="004E32EF"/>
    <w:rsid w:val="004E3993"/>
    <w:rsid w:val="004F1583"/>
    <w:rsid w:val="004F5A23"/>
    <w:rsid w:val="00583477"/>
    <w:rsid w:val="005F52C7"/>
    <w:rsid w:val="00634919"/>
    <w:rsid w:val="00642A7F"/>
    <w:rsid w:val="00646224"/>
    <w:rsid w:val="006964A2"/>
    <w:rsid w:val="006C7AF7"/>
    <w:rsid w:val="006E24AE"/>
    <w:rsid w:val="006F70A7"/>
    <w:rsid w:val="00706DC5"/>
    <w:rsid w:val="00713339"/>
    <w:rsid w:val="00750992"/>
    <w:rsid w:val="00797FAF"/>
    <w:rsid w:val="00825D0A"/>
    <w:rsid w:val="00842679"/>
    <w:rsid w:val="00863D97"/>
    <w:rsid w:val="00867B75"/>
    <w:rsid w:val="00872BD6"/>
    <w:rsid w:val="0089022C"/>
    <w:rsid w:val="008A2AC0"/>
    <w:rsid w:val="0094758B"/>
    <w:rsid w:val="0095359C"/>
    <w:rsid w:val="0097219D"/>
    <w:rsid w:val="009B5D4C"/>
    <w:rsid w:val="009C43AA"/>
    <w:rsid w:val="009F6B98"/>
    <w:rsid w:val="00A028A8"/>
    <w:rsid w:val="00A23F5F"/>
    <w:rsid w:val="00A3429B"/>
    <w:rsid w:val="00AC1A91"/>
    <w:rsid w:val="00AE3015"/>
    <w:rsid w:val="00AF1EEB"/>
    <w:rsid w:val="00B8493A"/>
    <w:rsid w:val="00B86A37"/>
    <w:rsid w:val="00BA111D"/>
    <w:rsid w:val="00BC49FA"/>
    <w:rsid w:val="00BF4C09"/>
    <w:rsid w:val="00C20751"/>
    <w:rsid w:val="00C741A4"/>
    <w:rsid w:val="00CF2151"/>
    <w:rsid w:val="00D03DF5"/>
    <w:rsid w:val="00D7193C"/>
    <w:rsid w:val="00DE4EB9"/>
    <w:rsid w:val="00E045A6"/>
    <w:rsid w:val="00E13889"/>
    <w:rsid w:val="00E2594E"/>
    <w:rsid w:val="00E66A85"/>
    <w:rsid w:val="00E95F3D"/>
    <w:rsid w:val="00EB75C2"/>
    <w:rsid w:val="00ED1A71"/>
    <w:rsid w:val="00ED64A2"/>
    <w:rsid w:val="00EF2ABF"/>
    <w:rsid w:val="00F257C0"/>
    <w:rsid w:val="00F72E32"/>
    <w:rsid w:val="00F852FC"/>
    <w:rsid w:val="00F923FE"/>
    <w:rsid w:val="00FB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7AF852F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F51CB5"/>
    <w:rPr>
      <w:rFonts w:ascii="Verdana" w:hAnsi="Verdan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F51CB5"/>
  </w:style>
  <w:style w:type="character" w:styleId="Rimandonotaapidipagina">
    <w:name w:val="footnote reference"/>
    <w:semiHidden/>
    <w:rsid w:val="00F51CB5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8A2A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AC0"/>
    <w:rPr>
      <w:rFonts w:ascii="Verdana" w:hAnsi="Verdana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8A2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/Library/Group%20Containers/UBF8T346G9.Office/User%20Content.localized/Templates.localized/alainfleischer%20-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alainfleischer - 1.dotx</Template>
  <TotalTime>157</TotalTime>
  <Pages>3</Pages>
  <Words>700</Words>
  <Characters>3990</Characters>
  <Application>Microsoft Macintosh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àpkòlkòlklò </vt:lpstr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àpkòlkòlklò </dc:title>
  <dc:subject/>
  <dc:creator>Utente di Microsoft Office</dc:creator>
  <cp:keywords/>
  <cp:lastModifiedBy>Utente di Microsoft Office</cp:lastModifiedBy>
  <cp:revision>57</cp:revision>
  <cp:lastPrinted>1899-12-31T23:00:00Z</cp:lastPrinted>
  <dcterms:created xsi:type="dcterms:W3CDTF">2018-03-08T13:29:00Z</dcterms:created>
  <dcterms:modified xsi:type="dcterms:W3CDTF">2018-03-19T10:53:00Z</dcterms:modified>
</cp:coreProperties>
</file>