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pPr>
      <w:r w:rsidDel="00000000" w:rsidR="00000000" w:rsidRPr="00000000">
        <w:rPr/>
        <w:drawing>
          <wp:inline distB="114300" distT="114300" distL="114300" distR="114300">
            <wp:extent cx="5734050" cy="3225800"/>
            <wp:effectExtent b="0" l="0" r="0" t="0"/>
            <wp:docPr id="1"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573405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contextualSpacing w:val="0"/>
        <w:jc w:val="center"/>
        <w:rPr>
          <w:b w:val="1"/>
        </w:rPr>
      </w:pPr>
      <w:r w:rsidDel="00000000" w:rsidR="00000000" w:rsidRPr="00000000">
        <w:rPr>
          <w:b w:val="1"/>
          <w:rtl w:val="0"/>
        </w:rPr>
        <w:t xml:space="preserve">Location “LA VERGHIANA - CIRCOLO CULTURALE”  Progetto  Dreamworld Pictures</w:t>
      </w:r>
    </w:p>
    <w:p w:rsidR="00000000" w:rsidDel="00000000" w:rsidP="00000000" w:rsidRDefault="00000000" w:rsidRPr="00000000" w14:paraId="00000002">
      <w:pPr>
        <w:contextualSpacing w:val="0"/>
        <w:jc w:val="center"/>
        <w:rPr>
          <w:b w:val="1"/>
        </w:rPr>
      </w:pPr>
      <w:r w:rsidDel="00000000" w:rsidR="00000000" w:rsidRPr="00000000">
        <w:rPr>
          <w:b w:val="1"/>
          <w:rtl w:val="0"/>
        </w:rPr>
        <w:t xml:space="preserve">  </w:t>
      </w:r>
    </w:p>
    <w:p w:rsidR="00000000" w:rsidDel="00000000" w:rsidP="00000000" w:rsidRDefault="00000000" w:rsidRPr="00000000" w14:paraId="00000003">
      <w:pPr>
        <w:contextualSpacing w:val="0"/>
        <w:jc w:val="center"/>
        <w:rPr>
          <w:b w:val="1"/>
          <w:sz w:val="28"/>
          <w:szCs w:val="28"/>
        </w:rPr>
      </w:pPr>
      <w:r w:rsidDel="00000000" w:rsidR="00000000" w:rsidRPr="00000000">
        <w:rPr>
          <w:b w:val="1"/>
          <w:rtl w:val="0"/>
        </w:rPr>
        <w:t xml:space="preserve">44° Sagra della Ricotta  -  </w:t>
      </w:r>
      <w:r w:rsidDel="00000000" w:rsidR="00000000" w:rsidRPr="00000000">
        <w:rPr>
          <w:b w:val="1"/>
          <w:sz w:val="24"/>
          <w:szCs w:val="24"/>
          <w:rtl w:val="0"/>
        </w:rPr>
        <w:t xml:space="preserve">Vizzini 25 aprile 2018 </w:t>
      </w:r>
      <w:r w:rsidDel="00000000" w:rsidR="00000000" w:rsidRPr="00000000">
        <w:rPr>
          <w:rtl w:val="0"/>
        </w:rPr>
      </w:r>
    </w:p>
    <w:p w:rsidR="00000000" w:rsidDel="00000000" w:rsidP="00000000" w:rsidRDefault="00000000" w:rsidRPr="00000000" w14:paraId="00000004">
      <w:pPr>
        <w:contextualSpacing w:val="0"/>
        <w:jc w:val="center"/>
        <w:rPr/>
      </w:pPr>
      <w:r w:rsidDel="00000000" w:rsidR="00000000" w:rsidRPr="00000000">
        <w:rPr>
          <w:b w:val="1"/>
          <w:sz w:val="28"/>
          <w:szCs w:val="28"/>
          <w:rtl w:val="0"/>
        </w:rPr>
        <w:t xml:space="preserve">TEATRO - MUSICA - MOSTRE - MULTIMEDIALITA’</w:t>
      </w:r>
      <w:r w:rsidDel="00000000" w:rsidR="00000000" w:rsidRPr="00000000">
        <w:rPr>
          <w:rtl w:val="0"/>
        </w:rPr>
      </w:r>
    </w:p>
    <w:p w:rsidR="00000000" w:rsidDel="00000000" w:rsidP="00000000" w:rsidRDefault="00000000" w:rsidRPr="00000000" w14:paraId="00000005">
      <w:pPr>
        <w:contextualSpacing w:val="0"/>
        <w:rPr/>
      </w:pPr>
      <w:r w:rsidDel="00000000" w:rsidR="00000000" w:rsidRPr="00000000">
        <w:rPr>
          <w:rtl w:val="0"/>
        </w:rPr>
      </w:r>
    </w:p>
    <w:p w:rsidR="00000000" w:rsidDel="00000000" w:rsidP="00000000" w:rsidRDefault="00000000" w:rsidRPr="00000000" w14:paraId="00000006">
      <w:pPr>
        <w:contextualSpacing w:val="0"/>
        <w:jc w:val="center"/>
        <w:rPr/>
      </w:pPr>
      <w:r w:rsidDel="00000000" w:rsidR="00000000" w:rsidRPr="00000000">
        <w:rPr>
          <w:rtl w:val="0"/>
        </w:rPr>
        <w:t xml:space="preserve">Spettacoli, a rotazione, ogni ora dalle 11 alle 18 </w:t>
      </w:r>
    </w:p>
    <w:p w:rsidR="00000000" w:rsidDel="00000000" w:rsidP="00000000" w:rsidRDefault="00000000" w:rsidRPr="00000000" w14:paraId="00000007">
      <w:pPr>
        <w:contextualSpacing w:val="0"/>
        <w:jc w:val="center"/>
        <w:rPr/>
      </w:pPr>
      <w:r w:rsidDel="00000000" w:rsidR="00000000" w:rsidRPr="00000000">
        <w:rPr>
          <w:rtl w:val="0"/>
        </w:rPr>
        <w:t xml:space="preserve">All’ingresso verranno formati gruppi minimi di 30 persone </w:t>
      </w:r>
      <w:r w:rsidDel="00000000" w:rsidR="00000000" w:rsidRPr="00000000">
        <w:rPr>
          <w:rtl w:val="0"/>
        </w:rPr>
      </w:r>
    </w:p>
    <w:tbl>
      <w:tblPr>
        <w:tblStyle w:val="Table1"/>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85"/>
        <w:gridCol w:w="4815"/>
        <w:tblGridChange w:id="0">
          <w:tblGrid>
            <w:gridCol w:w="4185"/>
            <w:gridCol w:w="481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222222"/>
                <w:sz w:val="20"/>
                <w:szCs w:val="20"/>
                <w:highlight w:val="white"/>
              </w:rPr>
            </w:pPr>
            <w:r w:rsidDel="00000000" w:rsidR="00000000" w:rsidRPr="00000000">
              <w:rPr>
                <w:color w:val="222222"/>
                <w:sz w:val="20"/>
                <w:szCs w:val="20"/>
                <w:highlight w:val="white"/>
                <w:rtl w:val="0"/>
              </w:rPr>
              <w:t xml:space="preserve">web site : </w:t>
            </w:r>
            <w:hyperlink r:id="rId7">
              <w:r w:rsidDel="00000000" w:rsidR="00000000" w:rsidRPr="00000000">
                <w:rPr>
                  <w:color w:val="1155cc"/>
                  <w:sz w:val="20"/>
                  <w:szCs w:val="20"/>
                  <w:highlight w:val="white"/>
                  <w:u w:val="single"/>
                  <w:rtl w:val="0"/>
                </w:rPr>
                <w:t xml:space="preserve">www.vizzinisaporiesaperi.com</w:t>
              </w:r>
            </w:hyperlink>
            <w:r w:rsidDel="00000000" w:rsidR="00000000" w:rsidRPr="00000000">
              <w:rPr>
                <w:color w:val="222222"/>
                <w:sz w:val="20"/>
                <w:szCs w:val="20"/>
                <w:highlight w:val="white"/>
                <w:rtl w:val="0"/>
              </w:rPr>
              <w:t xml:space="preserve">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222222"/>
                <w:sz w:val="20"/>
                <w:szCs w:val="20"/>
                <w:highlight w:val="white"/>
              </w:rPr>
            </w:pPr>
            <w:r w:rsidDel="00000000" w:rsidR="00000000" w:rsidRPr="00000000">
              <w:rPr>
                <w:color w:val="222222"/>
                <w:sz w:val="20"/>
                <w:szCs w:val="20"/>
                <w:highlight w:val="white"/>
                <w:rtl w:val="0"/>
              </w:rPr>
              <w:t xml:space="preserve">              FB : </w:t>
            </w:r>
            <w:hyperlink r:id="rId8">
              <w:r w:rsidDel="00000000" w:rsidR="00000000" w:rsidRPr="00000000">
                <w:rPr>
                  <w:color w:val="1155cc"/>
                  <w:sz w:val="20"/>
                  <w:szCs w:val="20"/>
                  <w:highlight w:val="white"/>
                  <w:u w:val="single"/>
                  <w:rtl w:val="0"/>
                </w:rPr>
                <w:t xml:space="preserve">facebook.com/vizzinisaporiesaperi</w:t>
              </w:r>
            </w:hyperlink>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222222"/>
                <w:sz w:val="20"/>
                <w:szCs w:val="20"/>
                <w:highlight w:val="white"/>
              </w:rPr>
            </w:pPr>
            <w:r w:rsidDel="00000000" w:rsidR="00000000" w:rsidRPr="00000000">
              <w:rPr>
                <w:rtl w:val="0"/>
              </w:rPr>
            </w:r>
          </w:p>
        </w:tc>
      </w:tr>
    </w:tbl>
    <w:p w:rsidR="00000000" w:rsidDel="00000000" w:rsidP="00000000" w:rsidRDefault="00000000" w:rsidRPr="00000000" w14:paraId="0000000B">
      <w:pPr>
        <w:contextualSpacing w:val="0"/>
        <w:rPr>
          <w:color w:val="222222"/>
          <w:sz w:val="20"/>
          <w:szCs w:val="20"/>
          <w:highlight w:val="white"/>
        </w:rPr>
      </w:pPr>
      <w:r w:rsidDel="00000000" w:rsidR="00000000" w:rsidRPr="00000000">
        <w:rPr>
          <w:rtl w:val="0"/>
        </w:rPr>
      </w:r>
    </w:p>
    <w:p w:rsidR="00000000" w:rsidDel="00000000" w:rsidP="00000000" w:rsidRDefault="00000000" w:rsidRPr="00000000" w14:paraId="0000000C">
      <w:pPr>
        <w:contextualSpacing w:val="0"/>
        <w:rPr/>
      </w:pPr>
      <w:r w:rsidDel="00000000" w:rsidR="00000000" w:rsidRPr="00000000">
        <w:rPr>
          <w:rtl w:val="0"/>
        </w:rPr>
        <w:t xml:space="preserve">Il programma potrebbe subire modifiche si consiglia di consultare i web site e di registrarsi        </w:t>
      </w:r>
    </w:p>
    <w:p w:rsidR="00000000" w:rsidDel="00000000" w:rsidP="00000000" w:rsidRDefault="00000000" w:rsidRPr="00000000" w14:paraId="0000000D">
      <w:pPr>
        <w:contextualSpacing w:val="0"/>
        <w:rPr/>
      </w:pPr>
      <w:r w:rsidDel="00000000" w:rsidR="00000000" w:rsidRPr="00000000">
        <w:rPr>
          <w:rtl w:val="0"/>
        </w:rPr>
      </w:r>
    </w:p>
    <w:tbl>
      <w:tblPr>
        <w:tblStyle w:val="Table2"/>
        <w:tblW w:w="9029.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Telefono</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whatsapp</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Telegram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342.78.04.182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Fonts w:ascii="Roboto" w:cs="Roboto" w:eastAsia="Roboto" w:hAnsi="Roboto"/>
                <w:sz w:val="20"/>
                <w:szCs w:val="20"/>
                <w:highlight w:val="white"/>
                <w:rtl w:val="0"/>
              </w:rPr>
              <w:t xml:space="preserve">371.35.03.714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www.t.me/culturaverghiana</w:t>
            </w:r>
          </w:p>
        </w:tc>
      </w:tr>
    </w:tbl>
    <w:p w:rsidR="00000000" w:rsidDel="00000000" w:rsidP="00000000" w:rsidRDefault="00000000" w:rsidRPr="00000000" w14:paraId="00000014">
      <w:pPr>
        <w:contextualSpacing w:val="0"/>
        <w:rPr/>
      </w:pPr>
      <w:r w:rsidDel="00000000" w:rsidR="00000000" w:rsidRPr="00000000">
        <w:rPr>
          <w:rtl w:val="0"/>
        </w:rPr>
      </w:r>
    </w:p>
    <w:tbl>
      <w:tblPr>
        <w:tblStyle w:val="Table3"/>
        <w:tblW w:w="900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170"/>
        <w:gridCol w:w="4830"/>
        <w:tblGridChange w:id="0">
          <w:tblGrid>
            <w:gridCol w:w="4170"/>
            <w:gridCol w:w="48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drawing>
                <wp:inline distB="114300" distT="114300" distL="114300" distR="114300">
                  <wp:extent cx="2514600" cy="1409700"/>
                  <wp:effectExtent b="0" l="0" r="0" t="0"/>
                  <wp:docPr id="2"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2514600" cy="1409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Cantastorie</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18">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40" w:line="360" w:lineRule="auto"/>
              <w:contextualSpacing w:val="0"/>
              <w:jc w:val="both"/>
              <w:rPr>
                <w:sz w:val="21"/>
                <w:szCs w:val="21"/>
              </w:rPr>
            </w:pPr>
            <w:r w:rsidDel="00000000" w:rsidR="00000000" w:rsidRPr="00000000">
              <w:rPr>
                <w:sz w:val="21"/>
                <w:szCs w:val="21"/>
                <w:highlight w:val="white"/>
                <w:rtl w:val="0"/>
              </w:rPr>
              <w:t xml:space="preserve">Dal racconto di Alfio e Turiddu, alla celebrazione dei miti siciliani, non c’è cosa più autentica e genuina di ascoltare uno degli ultimi poeti del tempo.</w:t>
            </w:r>
            <w:r w:rsidDel="00000000" w:rsidR="00000000" w:rsidRPr="00000000">
              <w:rPr>
                <w:sz w:val="21"/>
                <w:szCs w:val="21"/>
                <w:rtl w:val="0"/>
              </w:rPr>
              <w:t xml:space="preserve">.</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drawing>
                <wp:inline distB="114300" distT="114300" distL="114300" distR="114300">
                  <wp:extent cx="2514600" cy="1409700"/>
                  <wp:effectExtent b="0" l="0" r="0" t="0"/>
                  <wp:docPr id="4"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2514600" cy="1409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5° Romanzo Verghiano</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1D">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40" w:line="360" w:lineRule="auto"/>
              <w:contextualSpacing w:val="0"/>
              <w:jc w:val="both"/>
              <w:rPr>
                <w:b w:val="1"/>
              </w:rPr>
            </w:pPr>
            <w:r w:rsidDel="00000000" w:rsidR="00000000" w:rsidRPr="00000000">
              <w:rPr>
                <w:sz w:val="21"/>
                <w:szCs w:val="21"/>
                <w:highlight w:val="white"/>
                <w:rtl w:val="0"/>
              </w:rPr>
              <w:t xml:space="preserve">Alla scoperta delle novelle verghiane, messe in scena con adattamento originale e accompagnamento musicale.</w:t>
            </w:r>
            <w:r w:rsidDel="00000000" w:rsidR="00000000" w:rsidRPr="00000000">
              <w:rPr>
                <w:i w:val="1"/>
                <w:sz w:val="21"/>
                <w:szCs w:val="21"/>
                <w:highlight w:val="white"/>
                <w:rtl w:val="0"/>
              </w:rPr>
              <w:t xml:space="preserve"> </w:t>
            </w:r>
            <w:r w:rsidDel="00000000" w:rsidR="00000000" w:rsidRPr="00000000">
              <w:rPr>
                <w:i w:val="1"/>
                <w:sz w:val="21"/>
                <w:szCs w:val="21"/>
                <w:highlight w:val="white"/>
                <w:rtl w:val="0"/>
              </w:rPr>
              <w:t xml:space="preserve">Frammenti di  Cavalleria Rusticana, L’Amante di Gramigna e Jeli Il pastore.</w:t>
            </w:r>
            <w:r w:rsidDel="00000000" w:rsidR="00000000" w:rsidRPr="00000000">
              <w:rPr>
                <w:sz w:val="21"/>
                <w:szCs w:val="21"/>
                <w:highlight w:val="white"/>
                <w:rtl w:val="0"/>
              </w:rPr>
              <w:t xml:space="preserve"> Un appuntamento che si rinnova e continuando così la tradizione.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u w:val="single"/>
              </w:rPr>
            </w:pPr>
            <w:r w:rsidDel="00000000" w:rsidR="00000000" w:rsidRPr="00000000">
              <w:rPr>
                <w:u w:val="single"/>
              </w:rPr>
              <w:drawing>
                <wp:inline distB="114300" distT="114300" distL="114300" distR="114300">
                  <wp:extent cx="2514600" cy="1282700"/>
                  <wp:effectExtent b="0" l="0" r="0" t="0"/>
                  <wp:docPr id="6"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2514600" cy="1282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Frammenti Folk</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22">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40" w:line="360" w:lineRule="auto"/>
              <w:contextualSpacing w:val="0"/>
              <w:jc w:val="both"/>
              <w:rPr>
                <w:sz w:val="21"/>
                <w:szCs w:val="21"/>
              </w:rPr>
            </w:pPr>
            <w:r w:rsidDel="00000000" w:rsidR="00000000" w:rsidRPr="00000000">
              <w:rPr>
                <w:sz w:val="21"/>
                <w:szCs w:val="21"/>
                <w:highlight w:val="white"/>
                <w:rtl w:val="0"/>
              </w:rPr>
              <w:t xml:space="preserve">Allegri e  suoni  nei colori della Sicilia nelle usanze e costumi. Un occasione di vivere questa atmosfera gioiosa attraverso frammenti folkloristici dei Bella Morea</w:t>
            </w: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drawing>
                <wp:inline distB="114300" distT="114300" distL="114300" distR="114300">
                  <wp:extent cx="2514600" cy="1409700"/>
                  <wp:effectExtent b="0" l="0" r="0" t="0"/>
                  <wp:docPr id="3"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2514600" cy="1409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Il Duello </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28">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40" w:line="360" w:lineRule="auto"/>
              <w:contextualSpacing w:val="0"/>
              <w:jc w:val="both"/>
              <w:rPr>
                <w:sz w:val="21"/>
                <w:szCs w:val="21"/>
              </w:rPr>
            </w:pPr>
            <w:r w:rsidDel="00000000" w:rsidR="00000000" w:rsidRPr="00000000">
              <w:rPr>
                <w:sz w:val="21"/>
                <w:szCs w:val="21"/>
                <w:rtl w:val="0"/>
              </w:rPr>
              <w:t xml:space="preserve">Anteprima multimediale della celebre sfida tra compare Alfio e Turiddu che verrà proiettata nello schermo gigante facendovi vivere la vendetta d’onore dentro la magia  della settima arte.</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drawing>
                <wp:inline distB="114300" distT="114300" distL="114300" distR="114300">
                  <wp:extent cx="2514600" cy="1943100"/>
                  <wp:effectExtent b="0" l="0" r="0" t="0"/>
                  <wp:docPr id="5"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2514600" cy="1943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Mostra Verghiana</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2E">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40" w:line="360" w:lineRule="auto"/>
              <w:contextualSpacing w:val="0"/>
              <w:jc w:val="both"/>
              <w:rPr>
                <w:sz w:val="21"/>
                <w:szCs w:val="21"/>
              </w:rPr>
            </w:pPr>
            <w:r w:rsidDel="00000000" w:rsidR="00000000" w:rsidRPr="00000000">
              <w:rPr>
                <w:sz w:val="21"/>
                <w:szCs w:val="21"/>
                <w:highlight w:val="white"/>
                <w:rtl w:val="0"/>
              </w:rPr>
              <w:t xml:space="preserve">Mostra fotografica con fotografie suggestive che svelano l’anima di una poesia intimista, con scatti che catturano momenti intensi delle messe in scene teatrali. Un occasione unica di vivere un’ esperienza formativa visiva. L’esibizione è prevista per giorno 24 e 25 aprile</w:t>
            </w: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tc>
      </w:tr>
    </w:tbl>
    <w:p w:rsidR="00000000" w:rsidDel="00000000" w:rsidP="00000000" w:rsidRDefault="00000000" w:rsidRPr="00000000" w14:paraId="00000030">
      <w:pPr>
        <w:contextualSpacing w:val="0"/>
        <w:rPr/>
      </w:pPr>
      <w:r w:rsidDel="00000000" w:rsidR="00000000" w:rsidRPr="00000000">
        <w:rPr>
          <w:rtl w:val="0"/>
        </w:rPr>
      </w:r>
    </w:p>
    <w:p w:rsidR="00000000" w:rsidDel="00000000" w:rsidP="00000000" w:rsidRDefault="00000000" w:rsidRPr="00000000" w14:paraId="00000031">
      <w:pPr>
        <w:contextualSpacing w:val="0"/>
        <w:rPr/>
      </w:pPr>
      <w:r w:rsidDel="00000000" w:rsidR="00000000" w:rsidRPr="00000000">
        <w:rPr>
          <w:rtl w:val="0"/>
        </w:rPr>
      </w:r>
    </w:p>
    <w:p w:rsidR="00000000" w:rsidDel="00000000" w:rsidP="00000000" w:rsidRDefault="00000000" w:rsidRPr="00000000" w14:paraId="00000032">
      <w:pPr>
        <w:contextualSpacing w:val="0"/>
        <w:rPr/>
      </w:pPr>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it"/>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2.jpg"/><Relationship Id="rId10" Type="http://schemas.openxmlformats.org/officeDocument/2006/relationships/image" Target="media/image10.jpg"/><Relationship Id="rId13" Type="http://schemas.openxmlformats.org/officeDocument/2006/relationships/image" Target="media/image11.jp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hyperlink" Target="http://www.vizzinisaporiesaperi.com" TargetMode="External"/><Relationship Id="rId8" Type="http://schemas.openxmlformats.org/officeDocument/2006/relationships/hyperlink" Target="http://facebook.com/vizzinisaporiesaper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