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41687" w14:textId="0F6B74C5" w:rsidR="001E24BB" w:rsidRPr="001E24BB" w:rsidRDefault="001E24BB" w:rsidP="001E24BB">
      <w:pPr>
        <w:rPr>
          <w:rFonts w:ascii="Times New Roman" w:eastAsia="Times New Roman" w:hAnsi="Times New Roman" w:cs="Times New Roman"/>
          <w:lang w:eastAsia="it-IT"/>
        </w:rPr>
      </w:pPr>
      <w:r w:rsidRPr="001E24B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1E24BB">
        <w:rPr>
          <w:rFonts w:ascii="Times New Roman" w:eastAsia="Times New Roman" w:hAnsi="Times New Roman" w:cs="Times New Roman"/>
          <w:lang w:eastAsia="it-IT"/>
        </w:rPr>
        <w:instrText xml:space="preserve"> INCLUDEPICTURE "/var/folders/gr/p7w3kvzn54dc5wv69501ht_r0000gn/T/com.microsoft.Word/WebArchiveCopyPasteTempFiles/page1image1824000" \* MERGEFORMATINET </w:instrText>
      </w:r>
      <w:r w:rsidRPr="001E24B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1E24BB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147293C4" wp14:editId="43CFA14A">
            <wp:extent cx="1456055" cy="633095"/>
            <wp:effectExtent l="0" t="0" r="4445" b="1905"/>
            <wp:docPr id="4" name="Immagine 4" descr="page1image182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824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4BB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0100F0CC" w14:textId="77777777" w:rsidR="001E24BB" w:rsidRPr="001E24BB" w:rsidRDefault="001E24BB" w:rsidP="00AE15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E24BB">
        <w:rPr>
          <w:rFonts w:ascii="Helvetica" w:eastAsia="Times New Roman" w:hAnsi="Helvetica" w:cs="Times New Roman"/>
          <w:b/>
          <w:bCs/>
          <w:sz w:val="22"/>
          <w:szCs w:val="22"/>
          <w:lang w:eastAsia="it-IT"/>
        </w:rPr>
        <w:t xml:space="preserve">Cameristi della Scala </w:t>
      </w:r>
    </w:p>
    <w:p w14:paraId="1C226301" w14:textId="77777777" w:rsidR="001E24BB" w:rsidRPr="001E24BB" w:rsidRDefault="001E24BB" w:rsidP="00AE15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L’orchestra da camera dei Cameristi della Scala è stata fondata nel 1982 ed è formata da musicisti dell’Orchestra del Teatro alla Scala. </w:t>
      </w:r>
    </w:p>
    <w:p w14:paraId="6E3CED3C" w14:textId="77777777" w:rsidR="001E24BB" w:rsidRPr="001E24BB" w:rsidRDefault="001E24BB" w:rsidP="00AE15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Ha eseguito concerti nei teatri e nelle sale da concerto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piu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̀ prestigiose del mondo, come la Carnegie Hall a New York, la Victoria Hall di Ginevra, l’auditorium dell’MIT di Boston, la sala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Ciaikovskij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a Mosca, l’Auditorio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Nacional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di Madrid, il Teatro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Coliseo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di Buenos Aires, a Parigi nella sede dell’Unesco e nella Salle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Gaveau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, al Festival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Enescu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di Bucarest, a Istanbul nell’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Hagia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Irene e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Is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Sanat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, al Teatro dell’Opera di Varsavia, alla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Tonhalle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di Zurigo, a Toronto nel Sony Center, nella sede ONU di New York, al Festival delle Isole Canarie e, in molte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tournée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, in Spagna, Germania, Francia, Svizzera, Svezia, Norvegia, Danimarca, Polonia, Lettonia, Lituania, Serbia, Georgia, Turchia, India. </w:t>
      </w:r>
    </w:p>
    <w:p w14:paraId="32661444" w14:textId="77777777" w:rsidR="001E24BB" w:rsidRPr="001E24BB" w:rsidRDefault="001E24BB" w:rsidP="00AE15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Nel corso della stagione concertistica 2021-2022 i Cameristi della Scala hanno avviato collaborazioni con artisti come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Maxim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Vengerov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,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Gautier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Capuçon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, David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Fray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,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Renaud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Capuçon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, Francesco Piemontesi, Maria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João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Pires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. </w:t>
      </w:r>
    </w:p>
    <w:p w14:paraId="11244182" w14:textId="77777777" w:rsidR="001E24BB" w:rsidRPr="001E24BB" w:rsidRDefault="001E24BB" w:rsidP="00AE15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Nel 2018 i Cameristi della Scala e l’</w:t>
      </w:r>
      <w:proofErr w:type="spellStart"/>
      <w:r w:rsidRPr="001E24BB">
        <w:rPr>
          <w:rFonts w:ascii="Helvetica" w:eastAsia="Times New Roman" w:hAnsi="Helvetica" w:cs="Times New Roman"/>
          <w:i/>
          <w:iCs/>
          <w:sz w:val="22"/>
          <w:szCs w:val="22"/>
          <w:lang w:eastAsia="it-IT"/>
        </w:rPr>
        <w:t>Étoile</w:t>
      </w:r>
      <w:proofErr w:type="spellEnd"/>
      <w:r w:rsidRPr="001E24BB">
        <w:rPr>
          <w:rFonts w:ascii="Helvetica" w:eastAsia="Times New Roman" w:hAnsi="Helvetica" w:cs="Times New Roman"/>
          <w:i/>
          <w:iCs/>
          <w:sz w:val="22"/>
          <w:szCs w:val="22"/>
          <w:lang w:eastAsia="it-IT"/>
        </w:rPr>
        <w:t xml:space="preserve"> </w:t>
      </w:r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Roberto Bolle hanno realizzato, per la serata inaugurale del World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Economic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Forum di Davos, la prima mondiale dello spettacolo </w:t>
      </w:r>
      <w:r w:rsidRPr="001E24BB">
        <w:rPr>
          <w:rFonts w:ascii="Helvetica" w:eastAsia="Times New Roman" w:hAnsi="Helvetica" w:cs="Times New Roman"/>
          <w:i/>
          <w:iCs/>
          <w:sz w:val="22"/>
          <w:szCs w:val="22"/>
          <w:lang w:eastAsia="it-IT"/>
        </w:rPr>
        <w:t xml:space="preserve">the Seasons. </w:t>
      </w:r>
    </w:p>
    <w:p w14:paraId="36F1D2AC" w14:textId="77777777" w:rsidR="001E24BB" w:rsidRPr="001E24BB" w:rsidRDefault="001E24BB" w:rsidP="00AE15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Nel 2012 i Cameristi hanno ricevuto dalla Provincia di Milano il Premio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Isimbardi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, destinato alle istituzioni che, con la loro importante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attivita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̀ internazionale, hanno contribuito al prestigio della città di Milano nel mondo. </w:t>
      </w:r>
    </w:p>
    <w:p w14:paraId="5DA505B5" w14:textId="5C20D4B2" w:rsidR="001E24BB" w:rsidRPr="001E24BB" w:rsidRDefault="001E24BB" w:rsidP="00AE15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Nel 2011, nell'ambito delle celebrazioni del 150° dell'Unità d'Italia e in collaborazione con l'Associazione Musica del Risorgimento, hanno svolto un importante lavoro di ricerca sul repertorio inedito ottocentesco, e hanno realizzato un CD, prodotto in 20.000 copie, dedicato a musiche italiane del periodo risorgimentale. Hanno inoltre curato la pubblicazione, per la casa editrice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Carisch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, di tre volumi di musiche inedite risorgimentali. </w:t>
      </w:r>
    </w:p>
    <w:p w14:paraId="1ED8DCBA" w14:textId="77777777" w:rsidR="001E24BB" w:rsidRPr="001E24BB" w:rsidRDefault="001E24BB" w:rsidP="00AE15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Nel 2010 i Cameristi hanno effettuato una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tournée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in Israele, suonando, tra l’altro, nell’auditorium Mann di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Tel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 Aviv, e hanno eseguito quattro concerti a Shanghai in rappresentanza della città di Milano all’Expo 2010. </w:t>
      </w:r>
    </w:p>
    <w:p w14:paraId="00989B99" w14:textId="77777777" w:rsidR="001E24BB" w:rsidRPr="001E24BB" w:rsidRDefault="001E24BB" w:rsidP="00AE15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Dal 2007 al 2009 sono stati i protagonisti, in piazza del Duomo a Milano, del Grande concerto d'estate, suonando sul sagrato alto del Duomo davanti a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piu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̀ di diecimila spettatori. </w:t>
      </w:r>
    </w:p>
    <w:p w14:paraId="7995EFC1" w14:textId="77777777" w:rsidR="001E24BB" w:rsidRPr="001E24BB" w:rsidRDefault="001E24BB" w:rsidP="00AE15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Il repertorio dei Cameristi comprende i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piu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̀ importanti capolavori per orchestra da camera dal Settecento ai giorni nostri e presta una particolare attenzione alle musiche poco frequentate dell’Ottocento strumentale italiano, spesso caratterizzate da parti solistiche di grande virtuosismo che ben si adattano alle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qualita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̀ dei solisti dei Cameristi, che ricoprono tutti il ruolo di leader nell’orchestra del Teatro alla Scala. Inoltre, il costante rapporto con i 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piu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̀ grandi direttori sulla scena mondiale, ha contribuito a far emergere caratteristiche musicali timbriche e di fraseggio uniche nel panorama musicale delle formazioni da camera. </w:t>
      </w:r>
    </w:p>
    <w:p w14:paraId="081BC1A5" w14:textId="77777777" w:rsidR="001E24BB" w:rsidRPr="001E24BB" w:rsidRDefault="001E24BB" w:rsidP="00AE153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L’</w:t>
      </w:r>
      <w:proofErr w:type="spellStart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>attivita</w:t>
      </w:r>
      <w:proofErr w:type="spellEnd"/>
      <w:r w:rsidRPr="001E24BB">
        <w:rPr>
          <w:rFonts w:ascii="Helvetica" w:eastAsia="Times New Roman" w:hAnsi="Helvetica" w:cs="Times New Roman"/>
          <w:sz w:val="22"/>
          <w:szCs w:val="22"/>
          <w:lang w:eastAsia="it-IT"/>
        </w:rPr>
        <w:t xml:space="preserve">̀ dei Cameristi della Scala è sostenuta da Intesa Sanpaolo. </w:t>
      </w:r>
    </w:p>
    <w:p w14:paraId="391129DA" w14:textId="51DDC35A" w:rsidR="001E24BB" w:rsidRDefault="001E24BB" w:rsidP="001E24BB">
      <w:pPr>
        <w:rPr>
          <w:rFonts w:ascii="Times New Roman" w:eastAsia="Times New Roman" w:hAnsi="Times New Roman" w:cs="Times New Roman"/>
          <w:lang w:eastAsia="it-IT"/>
        </w:rPr>
      </w:pPr>
    </w:p>
    <w:p w14:paraId="5E8D0F2A" w14:textId="286B57B9" w:rsidR="001E24BB" w:rsidRPr="001E24BB" w:rsidRDefault="001E24BB" w:rsidP="001E24BB">
      <w:pPr>
        <w:rPr>
          <w:rFonts w:ascii="Times New Roman" w:eastAsia="Times New Roman" w:hAnsi="Times New Roman" w:cs="Times New Roman"/>
          <w:lang w:eastAsia="it-IT"/>
        </w:rPr>
      </w:pPr>
      <w:r w:rsidRPr="001E24BB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1E24BB">
        <w:rPr>
          <w:rFonts w:ascii="Times New Roman" w:eastAsia="Times New Roman" w:hAnsi="Times New Roman" w:cs="Times New Roman"/>
          <w:lang w:eastAsia="it-IT"/>
        </w:rPr>
        <w:instrText xml:space="preserve"> INCLUDEPICTURE "/var/folders/gr/p7w3kvzn54dc5wv69501ht_r0000gn/T/com.microsoft.Word/WebArchiveCopyPasteTempFiles/page3image3801088" \* MERGEFORMATINET </w:instrText>
      </w:r>
      <w:r w:rsidRPr="001E24BB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1E24BB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00216173" wp14:editId="57226674">
            <wp:extent cx="5908675" cy="3910965"/>
            <wp:effectExtent l="0" t="0" r="0" b="635"/>
            <wp:docPr id="1" name="Immagine 1" descr="page3image380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3image380108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4BB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5028C0C4" w14:textId="77777777" w:rsidR="001E24BB" w:rsidRDefault="001E24BB"/>
    <w:sectPr w:rsidR="001E24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BB"/>
    <w:rsid w:val="001E24BB"/>
    <w:rsid w:val="00AE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C2F0E"/>
  <w15:chartTrackingRefBased/>
  <w15:docId w15:val="{FF5E9037-6B3F-614D-A07A-19AF541E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24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7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0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Briganti</dc:creator>
  <cp:keywords/>
  <dc:description/>
  <cp:lastModifiedBy>Caterina Briganti</cp:lastModifiedBy>
  <cp:revision>2</cp:revision>
  <dcterms:created xsi:type="dcterms:W3CDTF">2022-06-24T10:24:00Z</dcterms:created>
  <dcterms:modified xsi:type="dcterms:W3CDTF">2022-06-24T10:26:00Z</dcterms:modified>
</cp:coreProperties>
</file>