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07" w:rsidRPr="00D9472F" w:rsidRDefault="00EC04A0" w:rsidP="003E4B07">
      <w:pPr>
        <w:jc w:val="center"/>
        <w:rPr>
          <w:rFonts w:ascii="Century Gothic" w:hAnsi="Century Gothic"/>
          <w:b/>
          <w:sz w:val="48"/>
        </w:rPr>
      </w:pPr>
      <w:r>
        <w:rPr>
          <w:rFonts w:ascii="Century Gothic" w:hAnsi="Century Gothic"/>
          <w:b/>
          <w:sz w:val="48"/>
        </w:rPr>
        <w:t xml:space="preserve"> </w:t>
      </w:r>
      <w:bookmarkStart w:id="0" w:name="_GoBack"/>
      <w:bookmarkEnd w:id="0"/>
      <w:r w:rsidR="003E4B07">
        <w:rPr>
          <w:rFonts w:ascii="Century Gothic" w:hAnsi="Century Gothic"/>
          <w:b/>
          <w:noProof/>
          <w:sz w:val="48"/>
          <w:lang w:eastAsia="it-IT"/>
        </w:rPr>
        <w:drawing>
          <wp:inline distT="0" distB="0" distL="0" distR="0" wp14:anchorId="4A4E5206" wp14:editId="39AD8C58">
            <wp:extent cx="1349567" cy="10001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I-20183.jpg"/>
                    <pic:cNvPicPr/>
                  </pic:nvPicPr>
                  <pic:blipFill rotWithShape="1">
                    <a:blip r:embed="rId5" cstate="print">
                      <a:extLst>
                        <a:ext uri="{28A0092B-C50C-407E-A947-70E740481C1C}">
                          <a14:useLocalDpi xmlns:a14="http://schemas.microsoft.com/office/drawing/2010/main" val="0"/>
                        </a:ext>
                      </a:extLst>
                    </a:blip>
                    <a:srcRect l="20213" t="17910" r="20213" b="20149"/>
                    <a:stretch/>
                  </pic:blipFill>
                  <pic:spPr bwMode="auto">
                    <a:xfrm>
                      <a:off x="0" y="0"/>
                      <a:ext cx="1373429" cy="1017809"/>
                    </a:xfrm>
                    <a:prstGeom prst="rect">
                      <a:avLst/>
                    </a:prstGeom>
                    <a:ln>
                      <a:noFill/>
                    </a:ln>
                    <a:extLst>
                      <a:ext uri="{53640926-AAD7-44D8-BBD7-CCE9431645EC}">
                        <a14:shadowObscured xmlns:a14="http://schemas.microsoft.com/office/drawing/2010/main"/>
                      </a:ext>
                    </a:extLst>
                  </pic:spPr>
                </pic:pic>
              </a:graphicData>
            </a:graphic>
          </wp:inline>
        </w:drawing>
      </w:r>
    </w:p>
    <w:p w:rsidR="003E4B07" w:rsidRPr="00672C82" w:rsidRDefault="003E4B07" w:rsidP="003E4B07">
      <w:pPr>
        <w:jc w:val="center"/>
        <w:rPr>
          <w:rFonts w:ascii="Century Gothic" w:hAnsi="Century Gothic"/>
          <w:b/>
          <w:bCs/>
          <w:sz w:val="56"/>
          <w:szCs w:val="72"/>
          <w:shd w:val="clear" w:color="auto" w:fill="FFFFFF"/>
        </w:rPr>
      </w:pPr>
      <w:r w:rsidRPr="00672C82">
        <w:rPr>
          <w:rFonts w:ascii="Century Gothic" w:hAnsi="Century Gothic"/>
          <w:b/>
          <w:bCs/>
          <w:color w:val="313131"/>
          <w:sz w:val="56"/>
          <w:szCs w:val="72"/>
          <w:shd w:val="clear" w:color="auto" w:fill="FFFFFF"/>
        </w:rPr>
        <w:t>MEI 2018</w:t>
      </w:r>
    </w:p>
    <w:p w:rsidR="003E4B07" w:rsidRPr="00924A81" w:rsidRDefault="003E4B07" w:rsidP="003E4B07">
      <w:pPr>
        <w:jc w:val="center"/>
        <w:rPr>
          <w:rFonts w:ascii="Century Gothic" w:hAnsi="Century Gothic"/>
          <w:b/>
          <w:bCs/>
          <w:sz w:val="24"/>
          <w:szCs w:val="36"/>
          <w:shd w:val="clear" w:color="auto" w:fill="FFFFFF"/>
        </w:rPr>
      </w:pPr>
      <w:r w:rsidRPr="00924A81">
        <w:rPr>
          <w:rFonts w:ascii="Century Gothic" w:hAnsi="Century Gothic"/>
          <w:b/>
          <w:bCs/>
          <w:sz w:val="24"/>
          <w:szCs w:val="36"/>
          <w:shd w:val="clear" w:color="auto" w:fill="FFFFFF"/>
        </w:rPr>
        <w:t>Fatti di Musica Indipendente</w:t>
      </w:r>
    </w:p>
    <w:p w:rsidR="003E4B07" w:rsidRPr="004428C0" w:rsidRDefault="003E4B07" w:rsidP="003E4B07">
      <w:pPr>
        <w:jc w:val="center"/>
        <w:rPr>
          <w:rFonts w:ascii="Century Gothic" w:hAnsi="Century Gothic"/>
          <w:b/>
          <w:bCs/>
          <w:sz w:val="2"/>
          <w:szCs w:val="36"/>
          <w:shd w:val="clear" w:color="auto" w:fill="FFFFFF"/>
        </w:rPr>
      </w:pPr>
    </w:p>
    <w:p w:rsidR="003E4B07" w:rsidRPr="00924A81" w:rsidRDefault="003E4B07" w:rsidP="003E4B07">
      <w:pPr>
        <w:jc w:val="center"/>
        <w:rPr>
          <w:rFonts w:ascii="Century Gothic" w:hAnsi="Century Gothic"/>
          <w:b/>
          <w:bCs/>
          <w:sz w:val="28"/>
          <w:szCs w:val="36"/>
          <w:shd w:val="clear" w:color="auto" w:fill="FFFFFF"/>
        </w:rPr>
      </w:pPr>
      <w:r w:rsidRPr="00924A81">
        <w:rPr>
          <w:rFonts w:ascii="Century Gothic" w:hAnsi="Century Gothic"/>
          <w:b/>
          <w:bCs/>
          <w:sz w:val="28"/>
          <w:szCs w:val="36"/>
          <w:shd w:val="clear" w:color="auto" w:fill="FFFFFF"/>
        </w:rPr>
        <w:t>Il 28, 29 e 30 SETTEMBRE A FAENZA (RAVENNA)</w:t>
      </w:r>
    </w:p>
    <w:p w:rsidR="003E4B07" w:rsidRDefault="003E4B07" w:rsidP="003E4B07">
      <w:pPr>
        <w:jc w:val="center"/>
        <w:rPr>
          <w:rFonts w:ascii="Century Gothic" w:hAnsi="Century Gothic"/>
          <w:sz w:val="28"/>
          <w:szCs w:val="36"/>
          <w:shd w:val="clear" w:color="auto" w:fill="FFFFFF"/>
        </w:rPr>
      </w:pPr>
      <w:r w:rsidRPr="00924A81">
        <w:rPr>
          <w:rFonts w:ascii="Century Gothic" w:hAnsi="Century Gothic"/>
          <w:sz w:val="28"/>
          <w:szCs w:val="36"/>
          <w:shd w:val="clear" w:color="auto" w:fill="FFFFFF"/>
        </w:rPr>
        <w:t>Tre giorni dedicati alla musica indipendente italiana</w:t>
      </w:r>
    </w:p>
    <w:p w:rsidR="005155C2" w:rsidRPr="005175FD" w:rsidRDefault="005155C2" w:rsidP="005155C2">
      <w:pPr>
        <w:jc w:val="center"/>
        <w:rPr>
          <w:rFonts w:ascii="Century Gothic" w:hAnsi="Century Gothic"/>
          <w:b/>
          <w:sz w:val="16"/>
          <w:szCs w:val="16"/>
          <w:u w:val="single"/>
        </w:rPr>
      </w:pPr>
    </w:p>
    <w:p w:rsidR="00DA240E" w:rsidRPr="00B34F24" w:rsidRDefault="005155C2" w:rsidP="00B34F24">
      <w:pPr>
        <w:spacing w:line="276" w:lineRule="auto"/>
        <w:jc w:val="both"/>
        <w:rPr>
          <w:rFonts w:ascii="Century Gothic" w:hAnsi="Century Gothic"/>
          <w:sz w:val="20"/>
          <w:szCs w:val="20"/>
        </w:rPr>
      </w:pPr>
      <w:r w:rsidRPr="00B34F24">
        <w:rPr>
          <w:rFonts w:ascii="Century Gothic" w:hAnsi="Century Gothic"/>
          <w:sz w:val="20"/>
          <w:szCs w:val="20"/>
        </w:rPr>
        <w:t>Il MEI (</w:t>
      </w:r>
      <w:r w:rsidR="003D35CA" w:rsidRPr="00B34F24">
        <w:rPr>
          <w:rFonts w:ascii="Century Gothic" w:hAnsi="Century Gothic"/>
          <w:i/>
          <w:sz w:val="20"/>
          <w:szCs w:val="20"/>
        </w:rPr>
        <w:t>Meeting delle Etichette</w:t>
      </w:r>
      <w:r w:rsidR="003D35CA" w:rsidRPr="00B34F24">
        <w:rPr>
          <w:rFonts w:ascii="Century Gothic" w:hAnsi="Century Gothic"/>
          <w:sz w:val="20"/>
          <w:szCs w:val="20"/>
        </w:rPr>
        <w:t xml:space="preserve"> </w:t>
      </w:r>
      <w:r w:rsidR="003D35CA" w:rsidRPr="00B34F24">
        <w:rPr>
          <w:rFonts w:ascii="Century Gothic" w:hAnsi="Century Gothic"/>
          <w:i/>
          <w:sz w:val="20"/>
          <w:szCs w:val="20"/>
        </w:rPr>
        <w:t>Indipendenti</w:t>
      </w:r>
      <w:r w:rsidRPr="00B34F24">
        <w:rPr>
          <w:rFonts w:ascii="Century Gothic" w:hAnsi="Century Gothic"/>
          <w:i/>
          <w:sz w:val="20"/>
          <w:szCs w:val="20"/>
        </w:rPr>
        <w:t>)</w:t>
      </w:r>
      <w:r w:rsidR="00D0560B" w:rsidRPr="00B34F24">
        <w:rPr>
          <w:rFonts w:ascii="Century Gothic" w:hAnsi="Century Gothic"/>
          <w:i/>
          <w:sz w:val="20"/>
          <w:szCs w:val="20"/>
        </w:rPr>
        <w:t xml:space="preserve"> </w:t>
      </w:r>
      <w:r w:rsidR="003D35CA" w:rsidRPr="00B34F24">
        <w:rPr>
          <w:rFonts w:ascii="Century Gothic" w:hAnsi="Century Gothic"/>
          <w:sz w:val="20"/>
          <w:szCs w:val="20"/>
        </w:rPr>
        <w:t>è la più importante manifestazione dedicata alla nuova scena musicale indipenden</w:t>
      </w:r>
      <w:r w:rsidR="00DA240E" w:rsidRPr="00B34F24">
        <w:rPr>
          <w:rFonts w:ascii="Century Gothic" w:hAnsi="Century Gothic"/>
          <w:sz w:val="20"/>
          <w:szCs w:val="20"/>
        </w:rPr>
        <w:t xml:space="preserve">te italiana. </w:t>
      </w:r>
    </w:p>
    <w:p w:rsidR="003D35CA" w:rsidRPr="00B34F24" w:rsidRDefault="005155C2" w:rsidP="00B34F24">
      <w:pPr>
        <w:spacing w:line="276" w:lineRule="auto"/>
        <w:jc w:val="both"/>
        <w:rPr>
          <w:rFonts w:ascii="Century Gothic" w:hAnsi="Century Gothic"/>
          <w:sz w:val="20"/>
          <w:szCs w:val="20"/>
        </w:rPr>
      </w:pPr>
      <w:r w:rsidRPr="00B34F24">
        <w:rPr>
          <w:rFonts w:ascii="Century Gothic" w:hAnsi="Century Gothic"/>
          <w:sz w:val="20"/>
          <w:szCs w:val="20"/>
        </w:rPr>
        <w:t xml:space="preserve">Il MEI si configura in tre giorni </w:t>
      </w:r>
      <w:r w:rsidR="003D35CA" w:rsidRPr="00B34F24">
        <w:rPr>
          <w:rFonts w:ascii="Century Gothic" w:hAnsi="Century Gothic"/>
          <w:sz w:val="20"/>
          <w:szCs w:val="20"/>
        </w:rPr>
        <w:t>di concerti, presentazioni musicali e letterarie, convegni e mostre, oltre a una parte espositiva rivolta agli op</w:t>
      </w:r>
      <w:r w:rsidR="00DA240E" w:rsidRPr="00B34F24">
        <w:rPr>
          <w:rFonts w:ascii="Century Gothic" w:hAnsi="Century Gothic"/>
          <w:sz w:val="20"/>
          <w:szCs w:val="20"/>
        </w:rPr>
        <w:t>eratori della filiera musicale con l’obiettivo di sostenere</w:t>
      </w:r>
      <w:r w:rsidR="003D35CA" w:rsidRPr="00B34F24">
        <w:rPr>
          <w:rFonts w:ascii="Century Gothic" w:hAnsi="Century Gothic"/>
          <w:sz w:val="20"/>
          <w:szCs w:val="20"/>
        </w:rPr>
        <w:t xml:space="preserve"> la crescita e la diffusione di una cultura musicale indie ed emergente. </w:t>
      </w:r>
    </w:p>
    <w:p w:rsidR="003D35CA" w:rsidRPr="00B34F24" w:rsidRDefault="003D35CA" w:rsidP="00B34F24">
      <w:pPr>
        <w:spacing w:line="276" w:lineRule="auto"/>
        <w:jc w:val="both"/>
        <w:rPr>
          <w:rFonts w:ascii="Century Gothic" w:hAnsi="Century Gothic"/>
          <w:sz w:val="20"/>
          <w:szCs w:val="20"/>
        </w:rPr>
      </w:pPr>
      <w:r w:rsidRPr="00B34F24">
        <w:rPr>
          <w:rFonts w:ascii="Century Gothic" w:hAnsi="Century Gothic"/>
          <w:sz w:val="20"/>
          <w:szCs w:val="20"/>
        </w:rPr>
        <w:t>Fondato e diretto da Giordano Sangiorgi, da quasi 25 anni è il punto di riferimento dell’ambiente musicale indipendente ed emergente italiano, indicando la strada nel confuso mondo del mercato musicale, creando una rete forte e stabile, scegliendo e valorizzando le migliori produzioni musicali.</w:t>
      </w:r>
    </w:p>
    <w:p w:rsidR="003D35CA" w:rsidRPr="00B34F24" w:rsidRDefault="005175FD" w:rsidP="00B34F24">
      <w:pPr>
        <w:spacing w:line="276" w:lineRule="auto"/>
        <w:jc w:val="both"/>
        <w:rPr>
          <w:rFonts w:ascii="Century Gothic" w:hAnsi="Century Gothic"/>
          <w:sz w:val="20"/>
          <w:szCs w:val="20"/>
        </w:rPr>
      </w:pPr>
      <w:r w:rsidRPr="00B34F24">
        <w:rPr>
          <w:rFonts w:ascii="Century Gothic" w:hAnsi="Century Gothic"/>
          <w:sz w:val="20"/>
          <w:szCs w:val="20"/>
        </w:rPr>
        <w:t>Nei suoi quasi 25 anni di attività,</w:t>
      </w:r>
      <w:r w:rsidR="00924341" w:rsidRPr="00B34F24">
        <w:rPr>
          <w:rFonts w:ascii="Century Gothic" w:hAnsi="Century Gothic"/>
          <w:sz w:val="20"/>
          <w:szCs w:val="20"/>
        </w:rPr>
        <w:t xml:space="preserve"> infatti,</w:t>
      </w:r>
      <w:r w:rsidRPr="00B34F24">
        <w:rPr>
          <w:rFonts w:ascii="Century Gothic" w:hAnsi="Century Gothic"/>
          <w:sz w:val="20"/>
          <w:szCs w:val="20"/>
        </w:rPr>
        <w:t xml:space="preserve"> il MEI </w:t>
      </w:r>
      <w:r w:rsidR="005155C2" w:rsidRPr="00B34F24">
        <w:rPr>
          <w:rFonts w:ascii="Century Gothic" w:hAnsi="Century Gothic"/>
          <w:sz w:val="20"/>
          <w:szCs w:val="20"/>
        </w:rPr>
        <w:t>ha</w:t>
      </w:r>
      <w:r w:rsidR="003D35CA" w:rsidRPr="00B34F24">
        <w:rPr>
          <w:rFonts w:ascii="Century Gothic" w:hAnsi="Century Gothic"/>
          <w:sz w:val="20"/>
          <w:szCs w:val="20"/>
        </w:rPr>
        <w:t xml:space="preserve"> registrato </w:t>
      </w:r>
      <w:r w:rsidRPr="00B34F24">
        <w:rPr>
          <w:rFonts w:ascii="Century Gothic" w:hAnsi="Century Gothic"/>
          <w:sz w:val="20"/>
          <w:szCs w:val="20"/>
        </w:rPr>
        <w:t xml:space="preserve">un totale di </w:t>
      </w:r>
      <w:r w:rsidR="003D35CA" w:rsidRPr="00B34F24">
        <w:rPr>
          <w:rFonts w:ascii="Century Gothic" w:hAnsi="Century Gothic"/>
          <w:sz w:val="20"/>
          <w:szCs w:val="20"/>
        </w:rPr>
        <w:t xml:space="preserve">oltre </w:t>
      </w:r>
      <w:r w:rsidR="0059361D" w:rsidRPr="00B34F24">
        <w:rPr>
          <w:rFonts w:ascii="Century Gothic" w:hAnsi="Century Gothic"/>
          <w:b/>
          <w:sz w:val="20"/>
          <w:szCs w:val="20"/>
        </w:rPr>
        <w:t>600 mila</w:t>
      </w:r>
      <w:r w:rsidR="0059361D" w:rsidRPr="00B34F24">
        <w:rPr>
          <w:rFonts w:ascii="Century Gothic" w:hAnsi="Century Gothic"/>
          <w:sz w:val="20"/>
          <w:szCs w:val="20"/>
        </w:rPr>
        <w:t xml:space="preserve"> </w:t>
      </w:r>
      <w:r w:rsidR="003D35CA" w:rsidRPr="00B34F24">
        <w:rPr>
          <w:rFonts w:ascii="Century Gothic" w:hAnsi="Century Gothic"/>
          <w:sz w:val="20"/>
          <w:szCs w:val="20"/>
        </w:rPr>
        <w:t xml:space="preserve">presenze, la partecipazione di oltre </w:t>
      </w:r>
      <w:r w:rsidR="0059361D" w:rsidRPr="00B34F24">
        <w:rPr>
          <w:rFonts w:ascii="Century Gothic" w:hAnsi="Century Gothic"/>
          <w:b/>
          <w:sz w:val="20"/>
          <w:szCs w:val="20"/>
        </w:rPr>
        <w:t>10 mila</w:t>
      </w:r>
      <w:r w:rsidR="0059361D" w:rsidRPr="00B34F24">
        <w:rPr>
          <w:rFonts w:ascii="Century Gothic" w:hAnsi="Century Gothic"/>
          <w:sz w:val="20"/>
          <w:szCs w:val="20"/>
        </w:rPr>
        <w:t xml:space="preserve"> </w:t>
      </w:r>
      <w:r w:rsidR="005155C2" w:rsidRPr="00B34F24">
        <w:rPr>
          <w:rFonts w:ascii="Century Gothic" w:hAnsi="Century Gothic"/>
          <w:sz w:val="20"/>
          <w:szCs w:val="20"/>
        </w:rPr>
        <w:t>tra artisti e band</w:t>
      </w:r>
      <w:r w:rsidR="0068085D" w:rsidRPr="00B34F24">
        <w:rPr>
          <w:rFonts w:ascii="Century Gothic" w:hAnsi="Century Gothic"/>
          <w:sz w:val="20"/>
          <w:szCs w:val="20"/>
        </w:rPr>
        <w:t xml:space="preserve"> dal vivo,</w:t>
      </w:r>
      <w:r w:rsidR="00DA240E" w:rsidRPr="00B34F24">
        <w:rPr>
          <w:rFonts w:ascii="Century Gothic" w:hAnsi="Century Gothic"/>
          <w:sz w:val="20"/>
          <w:szCs w:val="20"/>
        </w:rPr>
        <w:t xml:space="preserve"> </w:t>
      </w:r>
      <w:r w:rsidR="0059361D" w:rsidRPr="00B34F24">
        <w:rPr>
          <w:rFonts w:ascii="Century Gothic" w:hAnsi="Century Gothic"/>
          <w:b/>
          <w:sz w:val="20"/>
          <w:szCs w:val="20"/>
        </w:rPr>
        <w:t>5 mila</w:t>
      </w:r>
      <w:r w:rsidR="0059361D" w:rsidRPr="00B34F24">
        <w:rPr>
          <w:rFonts w:ascii="Century Gothic" w:hAnsi="Century Gothic"/>
          <w:sz w:val="20"/>
          <w:szCs w:val="20"/>
        </w:rPr>
        <w:t xml:space="preserve"> realtà musicali coinvolte in expo e convegni </w:t>
      </w:r>
      <w:r w:rsidR="003D35CA" w:rsidRPr="00B34F24">
        <w:rPr>
          <w:rFonts w:ascii="Century Gothic" w:hAnsi="Century Gothic"/>
          <w:sz w:val="20"/>
          <w:szCs w:val="20"/>
        </w:rPr>
        <w:t xml:space="preserve">tra etichette discografiche indipendenti, siti, riviste, promoter, booking, festival e tanti altri operatori del settore e centinaia di personalità del mondo dello spettacolo e della cultura. </w:t>
      </w:r>
      <w:r w:rsidR="00B266EC" w:rsidRPr="00B34F24">
        <w:rPr>
          <w:rFonts w:ascii="Century Gothic" w:hAnsi="Century Gothic"/>
          <w:sz w:val="20"/>
          <w:szCs w:val="20"/>
        </w:rPr>
        <w:t xml:space="preserve">Sono </w:t>
      </w:r>
      <w:r w:rsidR="00B266EC" w:rsidRPr="00B34F24">
        <w:rPr>
          <w:rFonts w:ascii="Century Gothic" w:hAnsi="Century Gothic"/>
          <w:b/>
          <w:sz w:val="20"/>
          <w:szCs w:val="20"/>
        </w:rPr>
        <w:t>o</w:t>
      </w:r>
      <w:r w:rsidR="0059361D" w:rsidRPr="00B34F24">
        <w:rPr>
          <w:rFonts w:ascii="Century Gothic" w:hAnsi="Century Gothic"/>
          <w:b/>
          <w:sz w:val="20"/>
          <w:szCs w:val="20"/>
        </w:rPr>
        <w:t>ltre 1000</w:t>
      </w:r>
      <w:r w:rsidR="0059361D" w:rsidRPr="00B34F24">
        <w:rPr>
          <w:rFonts w:ascii="Century Gothic" w:hAnsi="Century Gothic"/>
          <w:sz w:val="20"/>
          <w:szCs w:val="20"/>
        </w:rPr>
        <w:t xml:space="preserve"> i giornalisti, più di </w:t>
      </w:r>
      <w:r w:rsidR="0059361D" w:rsidRPr="00B34F24">
        <w:rPr>
          <w:rFonts w:ascii="Century Gothic" w:hAnsi="Century Gothic"/>
          <w:b/>
          <w:sz w:val="20"/>
          <w:szCs w:val="20"/>
        </w:rPr>
        <w:t xml:space="preserve">100 </w:t>
      </w:r>
      <w:r w:rsidR="00B266EC" w:rsidRPr="00B34F24">
        <w:rPr>
          <w:rFonts w:ascii="Century Gothic" w:hAnsi="Century Gothic"/>
          <w:sz w:val="20"/>
          <w:szCs w:val="20"/>
        </w:rPr>
        <w:t xml:space="preserve">dall’Europa, che </w:t>
      </w:r>
      <w:r w:rsidR="003D35CA" w:rsidRPr="00B34F24">
        <w:rPr>
          <w:rFonts w:ascii="Century Gothic" w:hAnsi="Century Gothic"/>
          <w:sz w:val="20"/>
          <w:szCs w:val="20"/>
        </w:rPr>
        <w:t xml:space="preserve">hanno parlato </w:t>
      </w:r>
      <w:r w:rsidR="00B266EC" w:rsidRPr="00B34F24">
        <w:rPr>
          <w:rFonts w:ascii="Century Gothic" w:hAnsi="Century Gothic"/>
          <w:sz w:val="20"/>
          <w:szCs w:val="20"/>
        </w:rPr>
        <w:t xml:space="preserve">del MEI </w:t>
      </w:r>
      <w:r w:rsidR="003D35CA" w:rsidRPr="00B34F24">
        <w:rPr>
          <w:rFonts w:ascii="Century Gothic" w:hAnsi="Century Gothic"/>
          <w:sz w:val="20"/>
          <w:szCs w:val="20"/>
        </w:rPr>
        <w:t>e hanno contribuito a farne la più importante vetrina della nuova e nuovissima musica italiana.</w:t>
      </w:r>
    </w:p>
    <w:p w:rsidR="008168A0" w:rsidRPr="00B34F24" w:rsidRDefault="008168A0" w:rsidP="00B34F24">
      <w:pPr>
        <w:spacing w:line="276" w:lineRule="auto"/>
        <w:jc w:val="both"/>
        <w:rPr>
          <w:rFonts w:ascii="Century Gothic" w:hAnsi="Century Gothic"/>
          <w:b/>
          <w:sz w:val="20"/>
          <w:szCs w:val="20"/>
        </w:rPr>
      </w:pPr>
      <w:r w:rsidRPr="00B34F24">
        <w:rPr>
          <w:rFonts w:ascii="Century Gothic" w:hAnsi="Century Gothic"/>
          <w:sz w:val="20"/>
          <w:szCs w:val="20"/>
        </w:rPr>
        <w:t xml:space="preserve">Nato nel 1995 come Festival </w:t>
      </w:r>
      <w:r w:rsidR="00B266EC" w:rsidRPr="00B34F24">
        <w:rPr>
          <w:rFonts w:ascii="Century Gothic" w:hAnsi="Century Gothic"/>
          <w:sz w:val="20"/>
          <w:szCs w:val="20"/>
        </w:rPr>
        <w:t xml:space="preserve">delle Autoproduzioni, </w:t>
      </w:r>
      <w:r w:rsidRPr="00B34F24">
        <w:rPr>
          <w:rFonts w:ascii="Century Gothic" w:hAnsi="Century Gothic"/>
          <w:sz w:val="20"/>
          <w:szCs w:val="20"/>
        </w:rPr>
        <w:t xml:space="preserve">diventa MEI nel 1997 lanciando </w:t>
      </w:r>
      <w:r w:rsidR="00B266EC" w:rsidRPr="00B34F24">
        <w:rPr>
          <w:rFonts w:ascii="Century Gothic" w:hAnsi="Century Gothic"/>
          <w:sz w:val="20"/>
          <w:szCs w:val="20"/>
        </w:rPr>
        <w:t xml:space="preserve">artisti </w:t>
      </w:r>
      <w:r w:rsidRPr="00B34F24">
        <w:rPr>
          <w:rFonts w:ascii="Century Gothic" w:hAnsi="Century Gothic"/>
          <w:sz w:val="20"/>
          <w:szCs w:val="20"/>
        </w:rPr>
        <w:t xml:space="preserve">che sono diventati nel corso degli anni i pilastri della scena musicale indipendente </w:t>
      </w:r>
      <w:r w:rsidR="00B266EC" w:rsidRPr="00B34F24">
        <w:rPr>
          <w:rFonts w:ascii="Century Gothic" w:hAnsi="Century Gothic"/>
          <w:sz w:val="20"/>
          <w:szCs w:val="20"/>
        </w:rPr>
        <w:t xml:space="preserve">italiana </w:t>
      </w:r>
      <w:r w:rsidRPr="00B34F24">
        <w:rPr>
          <w:rFonts w:ascii="Century Gothic" w:hAnsi="Century Gothic"/>
          <w:sz w:val="20"/>
          <w:szCs w:val="20"/>
        </w:rPr>
        <w:t xml:space="preserve">come </w:t>
      </w:r>
      <w:proofErr w:type="spellStart"/>
      <w:r w:rsidRPr="00B34F24">
        <w:rPr>
          <w:rFonts w:ascii="Century Gothic" w:hAnsi="Century Gothic"/>
          <w:b/>
          <w:sz w:val="20"/>
          <w:szCs w:val="20"/>
        </w:rPr>
        <w:t>Afterhours</w:t>
      </w:r>
      <w:proofErr w:type="spellEnd"/>
      <w:r w:rsidRPr="00B34F24">
        <w:rPr>
          <w:rFonts w:ascii="Century Gothic" w:hAnsi="Century Gothic"/>
          <w:b/>
          <w:sz w:val="20"/>
          <w:szCs w:val="20"/>
        </w:rPr>
        <w:t xml:space="preserve">, Bluvertigo, Subsonica, </w:t>
      </w:r>
      <w:proofErr w:type="spellStart"/>
      <w:r w:rsidRPr="00B34F24">
        <w:rPr>
          <w:rFonts w:ascii="Century Gothic" w:hAnsi="Century Gothic"/>
          <w:b/>
          <w:sz w:val="20"/>
          <w:szCs w:val="20"/>
        </w:rPr>
        <w:t>Pitura</w:t>
      </w:r>
      <w:proofErr w:type="spellEnd"/>
      <w:r w:rsidRPr="00B34F24">
        <w:rPr>
          <w:rFonts w:ascii="Century Gothic" w:hAnsi="Century Gothic"/>
          <w:b/>
          <w:sz w:val="20"/>
          <w:szCs w:val="20"/>
        </w:rPr>
        <w:t xml:space="preserve"> </w:t>
      </w:r>
      <w:proofErr w:type="spellStart"/>
      <w:r w:rsidRPr="00B34F24">
        <w:rPr>
          <w:rFonts w:ascii="Century Gothic" w:hAnsi="Century Gothic"/>
          <w:b/>
          <w:sz w:val="20"/>
          <w:szCs w:val="20"/>
        </w:rPr>
        <w:t>Freska</w:t>
      </w:r>
      <w:proofErr w:type="spellEnd"/>
      <w:r w:rsidRPr="00B34F24">
        <w:rPr>
          <w:rFonts w:ascii="Century Gothic" w:hAnsi="Century Gothic"/>
          <w:b/>
          <w:sz w:val="20"/>
          <w:szCs w:val="20"/>
        </w:rPr>
        <w:t xml:space="preserve">, </w:t>
      </w:r>
      <w:proofErr w:type="spellStart"/>
      <w:r w:rsidRPr="00B34F24">
        <w:rPr>
          <w:rFonts w:ascii="Century Gothic" w:hAnsi="Century Gothic"/>
          <w:b/>
          <w:sz w:val="20"/>
          <w:szCs w:val="20"/>
        </w:rPr>
        <w:t>Baustelle</w:t>
      </w:r>
      <w:proofErr w:type="spellEnd"/>
      <w:r w:rsidR="00B266EC" w:rsidRPr="00B34F24">
        <w:rPr>
          <w:rFonts w:ascii="Century Gothic" w:hAnsi="Century Gothic"/>
          <w:sz w:val="20"/>
          <w:szCs w:val="20"/>
        </w:rPr>
        <w:t xml:space="preserve">. </w:t>
      </w:r>
      <w:r w:rsidRPr="00B34F24">
        <w:rPr>
          <w:rFonts w:ascii="Century Gothic" w:hAnsi="Century Gothic"/>
          <w:sz w:val="20"/>
          <w:szCs w:val="20"/>
        </w:rPr>
        <w:t xml:space="preserve">Negli ultimi anni sono stati premiati e si sono esibiti al MEI </w:t>
      </w:r>
      <w:r w:rsidR="00B266EC" w:rsidRPr="00B34F24">
        <w:rPr>
          <w:rFonts w:ascii="Century Gothic" w:hAnsi="Century Gothic"/>
          <w:sz w:val="20"/>
          <w:szCs w:val="20"/>
        </w:rPr>
        <w:t>a</w:t>
      </w:r>
      <w:r w:rsidRPr="00B34F24">
        <w:rPr>
          <w:rFonts w:ascii="Century Gothic" w:hAnsi="Century Gothic"/>
          <w:sz w:val="20"/>
          <w:szCs w:val="20"/>
        </w:rPr>
        <w:t xml:space="preserve">rtisti e band </w:t>
      </w:r>
      <w:r w:rsidR="00B266EC" w:rsidRPr="00B34F24">
        <w:rPr>
          <w:rFonts w:ascii="Century Gothic" w:hAnsi="Century Gothic"/>
          <w:sz w:val="20"/>
          <w:szCs w:val="20"/>
        </w:rPr>
        <w:t xml:space="preserve">allora ancora sconosciuti e oggi </w:t>
      </w:r>
      <w:r w:rsidRPr="00B34F24">
        <w:rPr>
          <w:rFonts w:ascii="Century Gothic" w:hAnsi="Century Gothic"/>
          <w:sz w:val="20"/>
          <w:szCs w:val="20"/>
        </w:rPr>
        <w:t xml:space="preserve">considerati punte di diamante della nuova scena artistica del nostro Paese come </w:t>
      </w:r>
      <w:proofErr w:type="spellStart"/>
      <w:r w:rsidRPr="00B34F24">
        <w:rPr>
          <w:rFonts w:ascii="Century Gothic" w:hAnsi="Century Gothic"/>
          <w:b/>
          <w:sz w:val="20"/>
          <w:szCs w:val="20"/>
        </w:rPr>
        <w:t>Ghali</w:t>
      </w:r>
      <w:proofErr w:type="spellEnd"/>
      <w:r w:rsidRPr="00B34F24">
        <w:rPr>
          <w:rFonts w:ascii="Century Gothic" w:hAnsi="Century Gothic"/>
          <w:b/>
          <w:sz w:val="20"/>
          <w:szCs w:val="20"/>
        </w:rPr>
        <w:t xml:space="preserve">, Canova, Calcutta, </w:t>
      </w:r>
      <w:proofErr w:type="spellStart"/>
      <w:r w:rsidR="00B266EC" w:rsidRPr="00B34F24">
        <w:rPr>
          <w:rFonts w:ascii="Century Gothic" w:hAnsi="Century Gothic"/>
          <w:b/>
          <w:sz w:val="20"/>
          <w:szCs w:val="20"/>
        </w:rPr>
        <w:t>Måneskin</w:t>
      </w:r>
      <w:proofErr w:type="spellEnd"/>
      <w:r w:rsidRPr="00B34F24">
        <w:rPr>
          <w:rFonts w:ascii="Century Gothic" w:hAnsi="Century Gothic"/>
          <w:b/>
          <w:sz w:val="20"/>
          <w:szCs w:val="20"/>
        </w:rPr>
        <w:t xml:space="preserve">, </w:t>
      </w:r>
      <w:proofErr w:type="spellStart"/>
      <w:r w:rsidRPr="00B34F24">
        <w:rPr>
          <w:rFonts w:ascii="Century Gothic" w:hAnsi="Century Gothic"/>
          <w:b/>
          <w:sz w:val="20"/>
          <w:szCs w:val="20"/>
        </w:rPr>
        <w:t>Mirkoeilcane</w:t>
      </w:r>
      <w:proofErr w:type="spellEnd"/>
      <w:r w:rsidRPr="00B34F24">
        <w:rPr>
          <w:rFonts w:ascii="Century Gothic" w:hAnsi="Century Gothic"/>
          <w:sz w:val="20"/>
          <w:szCs w:val="20"/>
        </w:rPr>
        <w:t xml:space="preserve">. Ma non solo, nel 2012 il MEI ha premiato </w:t>
      </w:r>
      <w:r w:rsidRPr="00B34F24">
        <w:rPr>
          <w:rFonts w:ascii="Century Gothic" w:hAnsi="Century Gothic"/>
          <w:b/>
          <w:sz w:val="20"/>
          <w:szCs w:val="20"/>
        </w:rPr>
        <w:t>Lo Stato Sociale</w:t>
      </w:r>
      <w:r w:rsidR="00B266EC" w:rsidRPr="00B34F24">
        <w:rPr>
          <w:rFonts w:ascii="Century Gothic" w:hAnsi="Century Gothic"/>
          <w:b/>
          <w:sz w:val="20"/>
          <w:szCs w:val="20"/>
        </w:rPr>
        <w:t xml:space="preserve">, </w:t>
      </w:r>
      <w:r w:rsidR="00B266EC" w:rsidRPr="00B34F24">
        <w:rPr>
          <w:rFonts w:ascii="Century Gothic" w:hAnsi="Century Gothic"/>
          <w:sz w:val="20"/>
          <w:szCs w:val="20"/>
        </w:rPr>
        <w:t>quell’anno al suo debutto,</w:t>
      </w:r>
      <w:r w:rsidRPr="00B34F24">
        <w:rPr>
          <w:rFonts w:ascii="Century Gothic" w:hAnsi="Century Gothic"/>
          <w:sz w:val="20"/>
          <w:szCs w:val="20"/>
        </w:rPr>
        <w:t xml:space="preserve"> e nel 2007 e 2012 per</w:t>
      </w:r>
      <w:r w:rsidR="00B266EC" w:rsidRPr="00B34F24">
        <w:rPr>
          <w:rFonts w:ascii="Century Gothic" w:hAnsi="Century Gothic"/>
          <w:sz w:val="20"/>
          <w:szCs w:val="20"/>
        </w:rPr>
        <w:t xml:space="preserve"> ben</w:t>
      </w:r>
      <w:r w:rsidRPr="00B34F24">
        <w:rPr>
          <w:rFonts w:ascii="Century Gothic" w:hAnsi="Century Gothic"/>
          <w:sz w:val="20"/>
          <w:szCs w:val="20"/>
        </w:rPr>
        <w:t xml:space="preserve"> due volte </w:t>
      </w:r>
      <w:proofErr w:type="spellStart"/>
      <w:r w:rsidRPr="00B34F24">
        <w:rPr>
          <w:rFonts w:ascii="Century Gothic" w:hAnsi="Century Gothic"/>
          <w:b/>
          <w:sz w:val="20"/>
          <w:szCs w:val="20"/>
        </w:rPr>
        <w:t>Ermal</w:t>
      </w:r>
      <w:proofErr w:type="spellEnd"/>
      <w:r w:rsidRPr="00B34F24">
        <w:rPr>
          <w:rFonts w:ascii="Century Gothic" w:hAnsi="Century Gothic"/>
          <w:b/>
          <w:sz w:val="20"/>
          <w:szCs w:val="20"/>
        </w:rPr>
        <w:t xml:space="preserve"> Meta</w:t>
      </w:r>
      <w:r w:rsidRPr="00B34F24">
        <w:rPr>
          <w:rFonts w:ascii="Century Gothic" w:hAnsi="Century Gothic"/>
          <w:sz w:val="20"/>
          <w:szCs w:val="20"/>
        </w:rPr>
        <w:t xml:space="preserve"> </w:t>
      </w:r>
      <w:r w:rsidR="00B266EC" w:rsidRPr="00B34F24">
        <w:rPr>
          <w:rFonts w:ascii="Century Gothic" w:hAnsi="Century Gothic"/>
          <w:sz w:val="20"/>
          <w:szCs w:val="20"/>
        </w:rPr>
        <w:t>(</w:t>
      </w:r>
      <w:r w:rsidRPr="00B34F24">
        <w:rPr>
          <w:rFonts w:ascii="Century Gothic" w:hAnsi="Century Gothic"/>
          <w:sz w:val="20"/>
          <w:szCs w:val="20"/>
        </w:rPr>
        <w:t>prima con gli Ameba 4 e poi con La Fame di Camilla</w:t>
      </w:r>
      <w:r w:rsidR="00B266EC" w:rsidRPr="00B34F24">
        <w:rPr>
          <w:rFonts w:ascii="Century Gothic" w:hAnsi="Century Gothic"/>
          <w:sz w:val="20"/>
          <w:szCs w:val="20"/>
        </w:rPr>
        <w:t>)</w:t>
      </w:r>
      <w:r w:rsidRPr="00B34F24">
        <w:rPr>
          <w:rFonts w:ascii="Century Gothic" w:hAnsi="Century Gothic"/>
          <w:sz w:val="20"/>
          <w:szCs w:val="20"/>
        </w:rPr>
        <w:t xml:space="preserve">. </w:t>
      </w:r>
      <w:r w:rsidR="00B266EC" w:rsidRPr="00B34F24">
        <w:rPr>
          <w:rFonts w:ascii="Century Gothic" w:hAnsi="Century Gothic"/>
          <w:sz w:val="20"/>
          <w:szCs w:val="20"/>
        </w:rPr>
        <w:t xml:space="preserve">La </w:t>
      </w:r>
      <w:r w:rsidRPr="00B34F24">
        <w:rPr>
          <w:rFonts w:ascii="Century Gothic" w:hAnsi="Century Gothic"/>
          <w:sz w:val="20"/>
          <w:szCs w:val="20"/>
        </w:rPr>
        <w:t xml:space="preserve">storia di </w:t>
      </w:r>
      <w:proofErr w:type="spellStart"/>
      <w:r w:rsidRPr="00B34F24">
        <w:rPr>
          <w:rFonts w:ascii="Century Gothic" w:hAnsi="Century Gothic"/>
          <w:sz w:val="20"/>
          <w:szCs w:val="20"/>
        </w:rPr>
        <w:t>scouting</w:t>
      </w:r>
      <w:proofErr w:type="spellEnd"/>
      <w:r w:rsidRPr="00B34F24">
        <w:rPr>
          <w:rFonts w:ascii="Century Gothic" w:hAnsi="Century Gothic"/>
          <w:sz w:val="20"/>
          <w:szCs w:val="20"/>
        </w:rPr>
        <w:t xml:space="preserve"> del MEI è lunga e di grande successo, rendendo la manifestazione la più importante piattaforma di lancio di emergenti in Italia. Tra gli altri artisti passati per il MEI, ricordiamo anche </w:t>
      </w:r>
      <w:r w:rsidRPr="00B34F24">
        <w:rPr>
          <w:rFonts w:ascii="Century Gothic" w:hAnsi="Century Gothic"/>
          <w:b/>
          <w:sz w:val="20"/>
          <w:szCs w:val="20"/>
        </w:rPr>
        <w:t xml:space="preserve">Davide Van De </w:t>
      </w:r>
      <w:proofErr w:type="spellStart"/>
      <w:r w:rsidRPr="00B34F24">
        <w:rPr>
          <w:rFonts w:ascii="Century Gothic" w:hAnsi="Century Gothic"/>
          <w:b/>
          <w:sz w:val="20"/>
          <w:szCs w:val="20"/>
        </w:rPr>
        <w:t>Sfroos</w:t>
      </w:r>
      <w:proofErr w:type="spellEnd"/>
      <w:r w:rsidRPr="00B34F24">
        <w:rPr>
          <w:rFonts w:ascii="Century Gothic" w:hAnsi="Century Gothic"/>
          <w:sz w:val="20"/>
          <w:szCs w:val="20"/>
        </w:rPr>
        <w:t xml:space="preserve">, quando all’inizio del 2000 si affacciava </w:t>
      </w:r>
      <w:r w:rsidR="00B266EC" w:rsidRPr="00B34F24">
        <w:rPr>
          <w:rFonts w:ascii="Century Gothic" w:hAnsi="Century Gothic"/>
          <w:sz w:val="20"/>
          <w:szCs w:val="20"/>
        </w:rPr>
        <w:t xml:space="preserve">sulla scena musicale </w:t>
      </w:r>
      <w:r w:rsidRPr="00B34F24">
        <w:rPr>
          <w:rFonts w:ascii="Century Gothic" w:hAnsi="Century Gothic"/>
          <w:sz w:val="20"/>
          <w:szCs w:val="20"/>
        </w:rPr>
        <w:t xml:space="preserve">con la vendita di 50 mila cassette solo in Lombardia, </w:t>
      </w:r>
      <w:proofErr w:type="spellStart"/>
      <w:r w:rsidRPr="00B34F24">
        <w:rPr>
          <w:rFonts w:ascii="Century Gothic" w:hAnsi="Century Gothic"/>
          <w:b/>
          <w:sz w:val="20"/>
          <w:szCs w:val="20"/>
        </w:rPr>
        <w:t>Fabri</w:t>
      </w:r>
      <w:proofErr w:type="spellEnd"/>
      <w:r w:rsidRPr="00B34F24">
        <w:rPr>
          <w:rFonts w:ascii="Century Gothic" w:hAnsi="Century Gothic"/>
          <w:b/>
          <w:sz w:val="20"/>
          <w:szCs w:val="20"/>
        </w:rPr>
        <w:t xml:space="preserve"> Fibra</w:t>
      </w:r>
      <w:r w:rsidRPr="00B34F24">
        <w:rPr>
          <w:rFonts w:ascii="Century Gothic" w:hAnsi="Century Gothic"/>
          <w:sz w:val="20"/>
          <w:szCs w:val="20"/>
        </w:rPr>
        <w:t xml:space="preserve"> che </w:t>
      </w:r>
      <w:r w:rsidR="00B266EC" w:rsidRPr="00B34F24">
        <w:rPr>
          <w:rFonts w:ascii="Century Gothic" w:hAnsi="Century Gothic"/>
          <w:sz w:val="20"/>
          <w:szCs w:val="20"/>
        </w:rPr>
        <w:t xml:space="preserve">distribuiva le sue demo </w:t>
      </w:r>
      <w:r w:rsidRPr="00B34F24">
        <w:rPr>
          <w:rFonts w:ascii="Century Gothic" w:hAnsi="Century Gothic"/>
          <w:sz w:val="20"/>
          <w:szCs w:val="20"/>
        </w:rPr>
        <w:t xml:space="preserve">al MEI con </w:t>
      </w:r>
      <w:proofErr w:type="spellStart"/>
      <w:r w:rsidRPr="00B34F24">
        <w:rPr>
          <w:rFonts w:ascii="Century Gothic" w:hAnsi="Century Gothic"/>
          <w:b/>
          <w:sz w:val="20"/>
          <w:szCs w:val="20"/>
        </w:rPr>
        <w:t>Nesli</w:t>
      </w:r>
      <w:proofErr w:type="spellEnd"/>
      <w:r w:rsidRPr="00B34F24">
        <w:rPr>
          <w:rFonts w:ascii="Century Gothic" w:hAnsi="Century Gothic"/>
          <w:b/>
          <w:sz w:val="20"/>
          <w:szCs w:val="20"/>
        </w:rPr>
        <w:t xml:space="preserve"> </w:t>
      </w:r>
      <w:r w:rsidRPr="00B34F24">
        <w:rPr>
          <w:rFonts w:ascii="Century Gothic" w:hAnsi="Century Gothic"/>
          <w:sz w:val="20"/>
          <w:szCs w:val="20"/>
        </w:rPr>
        <w:t xml:space="preserve">e </w:t>
      </w:r>
      <w:r w:rsidR="00B266EC" w:rsidRPr="00B34F24">
        <w:rPr>
          <w:rFonts w:ascii="Century Gothic" w:hAnsi="Century Gothic"/>
          <w:b/>
          <w:sz w:val="20"/>
          <w:szCs w:val="20"/>
        </w:rPr>
        <w:t xml:space="preserve">Noemi, </w:t>
      </w:r>
      <w:r w:rsidR="00B266EC" w:rsidRPr="00B34F24">
        <w:rPr>
          <w:rFonts w:ascii="Century Gothic" w:hAnsi="Century Gothic"/>
          <w:sz w:val="20"/>
          <w:szCs w:val="20"/>
        </w:rPr>
        <w:t xml:space="preserve">che </w:t>
      </w:r>
      <w:r w:rsidRPr="00B34F24">
        <w:rPr>
          <w:rFonts w:ascii="Century Gothic" w:hAnsi="Century Gothic"/>
          <w:sz w:val="20"/>
          <w:szCs w:val="20"/>
        </w:rPr>
        <w:t xml:space="preserve">era presente tra il pubblico. Tra gli ospiti big che il MEI ha avuto l’onore di ospitare negli anni ricordiamo </w:t>
      </w:r>
      <w:r w:rsidRPr="00B34F24">
        <w:rPr>
          <w:rFonts w:ascii="Century Gothic" w:hAnsi="Century Gothic"/>
          <w:b/>
          <w:sz w:val="20"/>
          <w:szCs w:val="20"/>
        </w:rPr>
        <w:t>Ligabue</w:t>
      </w:r>
      <w:r w:rsidRPr="00B34F24">
        <w:rPr>
          <w:rFonts w:ascii="Century Gothic" w:hAnsi="Century Gothic"/>
          <w:sz w:val="20"/>
          <w:szCs w:val="20"/>
        </w:rPr>
        <w:t xml:space="preserve"> e </w:t>
      </w:r>
      <w:r w:rsidRPr="00B34F24">
        <w:rPr>
          <w:rFonts w:ascii="Century Gothic" w:hAnsi="Century Gothic"/>
          <w:b/>
          <w:sz w:val="20"/>
          <w:szCs w:val="20"/>
        </w:rPr>
        <w:t>Franco Battiato</w:t>
      </w:r>
      <w:r w:rsidR="00B266EC" w:rsidRPr="00B34F24">
        <w:rPr>
          <w:rFonts w:ascii="Century Gothic" w:hAnsi="Century Gothic"/>
          <w:sz w:val="20"/>
          <w:szCs w:val="20"/>
        </w:rPr>
        <w:t xml:space="preserve">, che tenne una meravigliosa lezione sul cantautorato alle giovani leve presenti al convegno. </w:t>
      </w:r>
    </w:p>
    <w:p w:rsidR="008168A0" w:rsidRPr="00B34F24" w:rsidRDefault="008168A0" w:rsidP="00B34F24">
      <w:pPr>
        <w:spacing w:line="276" w:lineRule="auto"/>
        <w:jc w:val="both"/>
        <w:rPr>
          <w:rFonts w:ascii="Century Gothic" w:hAnsi="Century Gothic"/>
          <w:sz w:val="20"/>
          <w:szCs w:val="20"/>
        </w:rPr>
      </w:pPr>
      <w:r w:rsidRPr="00B34F24">
        <w:rPr>
          <w:rFonts w:ascii="Century Gothic" w:hAnsi="Century Gothic"/>
          <w:sz w:val="20"/>
          <w:szCs w:val="20"/>
        </w:rPr>
        <w:t>Rilevante è anche l’attenzione che la politica ha riserva</w:t>
      </w:r>
      <w:r w:rsidR="00B266EC" w:rsidRPr="00B34F24">
        <w:rPr>
          <w:rFonts w:ascii="Century Gothic" w:hAnsi="Century Gothic"/>
          <w:sz w:val="20"/>
          <w:szCs w:val="20"/>
        </w:rPr>
        <w:t xml:space="preserve">to al MEI nel corso degli anni: </w:t>
      </w:r>
      <w:r w:rsidRPr="00B34F24">
        <w:rPr>
          <w:rFonts w:ascii="Century Gothic" w:hAnsi="Century Gothic"/>
          <w:b/>
          <w:sz w:val="20"/>
          <w:szCs w:val="20"/>
        </w:rPr>
        <w:t>Giovanna Melandri</w:t>
      </w:r>
      <w:r w:rsidRPr="00B34F24">
        <w:rPr>
          <w:rFonts w:ascii="Century Gothic" w:hAnsi="Century Gothic"/>
          <w:sz w:val="20"/>
          <w:szCs w:val="20"/>
        </w:rPr>
        <w:t xml:space="preserve"> e </w:t>
      </w:r>
      <w:r w:rsidRPr="00B34F24">
        <w:rPr>
          <w:rFonts w:ascii="Century Gothic" w:hAnsi="Century Gothic"/>
          <w:b/>
          <w:sz w:val="20"/>
          <w:szCs w:val="20"/>
        </w:rPr>
        <w:t>Giorgia Meloni</w:t>
      </w:r>
      <w:r w:rsidR="00B266EC" w:rsidRPr="00B34F24">
        <w:rPr>
          <w:rFonts w:ascii="Century Gothic" w:hAnsi="Century Gothic"/>
          <w:sz w:val="20"/>
          <w:szCs w:val="20"/>
        </w:rPr>
        <w:t xml:space="preserve"> </w:t>
      </w:r>
      <w:r w:rsidRPr="00B34F24">
        <w:rPr>
          <w:rFonts w:ascii="Century Gothic" w:hAnsi="Century Gothic"/>
          <w:sz w:val="20"/>
          <w:szCs w:val="20"/>
        </w:rPr>
        <w:t xml:space="preserve">hanno inaugurato le edizioni del 2000 e del 2010 del MEI in qualità rispettivamente di Ministro alla Cultura e Ministro per la gioventù. </w:t>
      </w:r>
    </w:p>
    <w:p w:rsidR="003D35CA" w:rsidRPr="00B34F24" w:rsidRDefault="00924341" w:rsidP="00B34F24">
      <w:pPr>
        <w:spacing w:line="276" w:lineRule="auto"/>
        <w:jc w:val="both"/>
        <w:rPr>
          <w:rFonts w:ascii="Century Gothic" w:hAnsi="Century Gothic"/>
          <w:sz w:val="20"/>
          <w:szCs w:val="20"/>
        </w:rPr>
      </w:pPr>
      <w:r w:rsidRPr="00B34F24">
        <w:rPr>
          <w:rFonts w:ascii="Century Gothic" w:hAnsi="Century Gothic"/>
          <w:sz w:val="20"/>
          <w:szCs w:val="20"/>
        </w:rPr>
        <w:t>Il MEI è dunque u</w:t>
      </w:r>
      <w:r w:rsidR="003D35CA" w:rsidRPr="00B34F24">
        <w:rPr>
          <w:rFonts w:ascii="Century Gothic" w:hAnsi="Century Gothic"/>
          <w:sz w:val="20"/>
          <w:szCs w:val="20"/>
        </w:rPr>
        <w:t>na magnifica manifestazione che ha portato anche all’estero la scena indipendente</w:t>
      </w:r>
      <w:r w:rsidR="00B266EC" w:rsidRPr="00B34F24">
        <w:rPr>
          <w:rFonts w:ascii="Century Gothic" w:hAnsi="Century Gothic"/>
          <w:sz w:val="20"/>
          <w:szCs w:val="20"/>
        </w:rPr>
        <w:t xml:space="preserve"> Made in </w:t>
      </w:r>
      <w:proofErr w:type="spellStart"/>
      <w:r w:rsidR="00B266EC" w:rsidRPr="00B34F24">
        <w:rPr>
          <w:rFonts w:ascii="Century Gothic" w:hAnsi="Century Gothic"/>
          <w:sz w:val="20"/>
          <w:szCs w:val="20"/>
        </w:rPr>
        <w:t>Italy</w:t>
      </w:r>
      <w:proofErr w:type="spellEnd"/>
      <w:r w:rsidR="00B266EC" w:rsidRPr="00B34F24">
        <w:rPr>
          <w:rFonts w:ascii="Century Gothic" w:hAnsi="Century Gothic"/>
          <w:sz w:val="20"/>
          <w:szCs w:val="20"/>
        </w:rPr>
        <w:t xml:space="preserve">, partecipando alle fiere più prestigiose </w:t>
      </w:r>
      <w:r w:rsidR="003D35CA" w:rsidRPr="00B34F24">
        <w:rPr>
          <w:rFonts w:ascii="Century Gothic" w:hAnsi="Century Gothic"/>
          <w:sz w:val="20"/>
          <w:szCs w:val="20"/>
        </w:rPr>
        <w:t xml:space="preserve">e ai più noti festival in Europa, con </w:t>
      </w:r>
      <w:r w:rsidR="003D35CA" w:rsidRPr="00B34F24">
        <w:rPr>
          <w:rFonts w:ascii="Century Gothic" w:hAnsi="Century Gothic"/>
          <w:sz w:val="20"/>
          <w:szCs w:val="20"/>
        </w:rPr>
        <w:lastRenderedPageBreak/>
        <w:t>puntate negli Usa e in Cina e che, per prima, ha sollecitato interventi a favore di tale nuova scena culturale da parte delle Istituzioni.</w:t>
      </w:r>
    </w:p>
    <w:p w:rsidR="0059361D" w:rsidRDefault="003D35CA" w:rsidP="00B34F24">
      <w:pPr>
        <w:spacing w:line="276" w:lineRule="auto"/>
        <w:jc w:val="both"/>
        <w:rPr>
          <w:rFonts w:ascii="Century Gothic" w:hAnsi="Century Gothic"/>
          <w:sz w:val="20"/>
          <w:szCs w:val="20"/>
        </w:rPr>
      </w:pPr>
      <w:r w:rsidRPr="00B34F24">
        <w:rPr>
          <w:rFonts w:ascii="Century Gothic" w:hAnsi="Century Gothic"/>
          <w:sz w:val="20"/>
          <w:szCs w:val="20"/>
        </w:rPr>
        <w:t xml:space="preserve">Nei suoi </w:t>
      </w:r>
      <w:r w:rsidR="005175FD" w:rsidRPr="00B34F24">
        <w:rPr>
          <w:rFonts w:ascii="Century Gothic" w:hAnsi="Century Gothic"/>
          <w:sz w:val="20"/>
          <w:szCs w:val="20"/>
        </w:rPr>
        <w:t xml:space="preserve">oltre </w:t>
      </w:r>
      <w:r w:rsidRPr="00B34F24">
        <w:rPr>
          <w:rFonts w:ascii="Century Gothic" w:hAnsi="Century Gothic"/>
          <w:sz w:val="20"/>
          <w:szCs w:val="20"/>
        </w:rPr>
        <w:t>20 anni di vita, il MEI ha seguito la nuova scena musicale italiana e i suoi inevitabili mutamenti, spesso anticipandoli e, altre volte, accompagnandoli o, ancora, analizzandoli, sempre fornendo contributi e interpretazioni utili a tutto il settore</w:t>
      </w:r>
      <w:r w:rsidR="005175FD" w:rsidRPr="00B34F24">
        <w:rPr>
          <w:rFonts w:ascii="Century Gothic" w:hAnsi="Century Gothic"/>
          <w:sz w:val="20"/>
          <w:szCs w:val="20"/>
        </w:rPr>
        <w:t xml:space="preserve">. In particolare, in questi ultimi anni in cui la rivoluzione digitale si è sempre più imposta come una realtà stabile che ha fagocitato il mercato, portando ad un momento di inevitabile confusione professionale e ad un ambiente a tratti spaesato, il MEI ha cercato di </w:t>
      </w:r>
      <w:r w:rsidR="00B266EC" w:rsidRPr="00B34F24">
        <w:rPr>
          <w:rFonts w:ascii="Century Gothic" w:hAnsi="Century Gothic"/>
          <w:sz w:val="20"/>
          <w:szCs w:val="20"/>
        </w:rPr>
        <w:t>d</w:t>
      </w:r>
      <w:r w:rsidR="005175FD" w:rsidRPr="00B34F24">
        <w:rPr>
          <w:rFonts w:ascii="Century Gothic" w:hAnsi="Century Gothic"/>
          <w:sz w:val="20"/>
          <w:szCs w:val="20"/>
        </w:rPr>
        <w:t>are una risposta a queste ed altre domande stimolando il dialogo ed il confronto in maniera ragionata, portando all’attenzione generale esempi virtuosi, proponendo le espressioni musicali più vicine all’oggi senza dimenticare ieri ed il percorso che ci ha portati qui.</w:t>
      </w:r>
    </w:p>
    <w:p w:rsidR="003E4B07" w:rsidRDefault="003E4B07" w:rsidP="00B34F24">
      <w:pPr>
        <w:jc w:val="center"/>
        <w:rPr>
          <w:rFonts w:ascii="Century Gothic" w:hAnsi="Century Gothic"/>
          <w:b/>
          <w:sz w:val="24"/>
          <w:szCs w:val="20"/>
        </w:rPr>
      </w:pPr>
    </w:p>
    <w:p w:rsidR="003E4B07" w:rsidRDefault="003E4B07" w:rsidP="00B34F24">
      <w:pPr>
        <w:jc w:val="center"/>
        <w:rPr>
          <w:rFonts w:ascii="Century Gothic" w:hAnsi="Century Gothic"/>
          <w:b/>
          <w:sz w:val="24"/>
          <w:szCs w:val="20"/>
        </w:rPr>
      </w:pPr>
    </w:p>
    <w:p w:rsidR="00894580" w:rsidRPr="00B34F24" w:rsidRDefault="00894580" w:rsidP="00B34F24">
      <w:pPr>
        <w:jc w:val="center"/>
        <w:rPr>
          <w:rFonts w:ascii="Century Gothic" w:hAnsi="Century Gothic"/>
          <w:b/>
          <w:sz w:val="24"/>
          <w:szCs w:val="20"/>
        </w:rPr>
      </w:pPr>
      <w:r w:rsidRPr="00B34F24">
        <w:rPr>
          <w:rFonts w:ascii="Century Gothic" w:hAnsi="Century Gothic"/>
          <w:b/>
          <w:sz w:val="24"/>
          <w:szCs w:val="20"/>
        </w:rPr>
        <w:t>I VINCITORI DEL MEI</w:t>
      </w:r>
    </w:p>
    <w:p w:rsidR="00894580" w:rsidRPr="00B34F24" w:rsidRDefault="00894580" w:rsidP="00894580">
      <w:pPr>
        <w:jc w:val="center"/>
        <w:rPr>
          <w:rFonts w:ascii="Century Gothic" w:hAnsi="Century Gothic"/>
          <w:b/>
          <w:sz w:val="20"/>
          <w:szCs w:val="20"/>
        </w:rPr>
      </w:pPr>
      <w:r w:rsidRPr="00B34F24">
        <w:rPr>
          <w:rFonts w:ascii="Century Gothic" w:hAnsi="Century Gothic"/>
          <w:b/>
          <w:sz w:val="20"/>
          <w:szCs w:val="20"/>
        </w:rPr>
        <w:t>ALBO D’ORO – PIMI</w:t>
      </w:r>
    </w:p>
    <w:p w:rsidR="00B34F24" w:rsidRPr="00B34F24" w:rsidRDefault="00B34F24" w:rsidP="00894580">
      <w:pPr>
        <w:jc w:val="center"/>
        <w:rPr>
          <w:rFonts w:ascii="Century Gothic" w:hAnsi="Century Gothic"/>
          <w:sz w:val="20"/>
          <w:szCs w:val="20"/>
        </w:rPr>
      </w:pPr>
    </w:p>
    <w:p w:rsidR="00894580" w:rsidRPr="00B34F24" w:rsidRDefault="00894580" w:rsidP="00894580">
      <w:pPr>
        <w:jc w:val="both"/>
        <w:rPr>
          <w:rFonts w:ascii="Century Gothic" w:hAnsi="Century Gothic"/>
          <w:b/>
          <w:sz w:val="20"/>
          <w:szCs w:val="20"/>
          <w:u w:val="single"/>
        </w:rPr>
      </w:pPr>
      <w:r w:rsidRPr="00B34F24">
        <w:rPr>
          <w:rFonts w:ascii="Century Gothic" w:hAnsi="Century Gothic"/>
          <w:b/>
          <w:sz w:val="20"/>
          <w:szCs w:val="20"/>
          <w:u w:val="single"/>
        </w:rPr>
        <w:t xml:space="preserve">Premio Speciale PIMI </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2017 – </w:t>
      </w:r>
      <w:proofErr w:type="spellStart"/>
      <w:r w:rsidRPr="00B34F24">
        <w:rPr>
          <w:rFonts w:ascii="Century Gothic" w:hAnsi="Century Gothic"/>
          <w:sz w:val="20"/>
          <w:szCs w:val="20"/>
        </w:rPr>
        <w:t>Brunori</w:t>
      </w:r>
      <w:proofErr w:type="spellEnd"/>
      <w:r w:rsidRPr="00B34F24">
        <w:rPr>
          <w:rFonts w:ascii="Century Gothic" w:hAnsi="Century Gothic"/>
          <w:sz w:val="20"/>
          <w:szCs w:val="20"/>
        </w:rPr>
        <w:t xml:space="preserve"> Sas</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2016 – Motta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2015 – Cesare Basile e </w:t>
      </w:r>
      <w:proofErr w:type="spellStart"/>
      <w:r w:rsidRPr="00B34F24">
        <w:rPr>
          <w:rFonts w:ascii="Century Gothic" w:hAnsi="Century Gothic"/>
          <w:sz w:val="20"/>
          <w:szCs w:val="20"/>
        </w:rPr>
        <w:t>Iosonouncane</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2014 – Mannarino</w:t>
      </w:r>
    </w:p>
    <w:p w:rsidR="00894580" w:rsidRPr="00B34F24" w:rsidRDefault="00894580" w:rsidP="00894580">
      <w:pPr>
        <w:jc w:val="both"/>
        <w:rPr>
          <w:rFonts w:ascii="Century Gothic" w:hAnsi="Century Gothic"/>
          <w:sz w:val="20"/>
          <w:szCs w:val="20"/>
        </w:rPr>
      </w:pPr>
    </w:p>
    <w:p w:rsidR="00894580" w:rsidRPr="00B34F24" w:rsidRDefault="00894580" w:rsidP="00894580">
      <w:pPr>
        <w:jc w:val="both"/>
        <w:rPr>
          <w:rFonts w:ascii="Century Gothic" w:hAnsi="Century Gothic"/>
          <w:b/>
          <w:sz w:val="20"/>
          <w:szCs w:val="20"/>
          <w:u w:val="single"/>
        </w:rPr>
      </w:pPr>
      <w:r w:rsidRPr="00B34F24">
        <w:rPr>
          <w:rFonts w:ascii="Century Gothic" w:hAnsi="Century Gothic"/>
          <w:b/>
          <w:sz w:val="20"/>
          <w:szCs w:val="20"/>
          <w:u w:val="single"/>
        </w:rPr>
        <w:t>Miglior Gruppo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2014 – Virginiana Miller</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Luminal</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2012 – </w:t>
      </w:r>
      <w:proofErr w:type="spellStart"/>
      <w:r w:rsidRPr="00B34F24">
        <w:rPr>
          <w:rFonts w:ascii="Century Gothic" w:hAnsi="Century Gothic"/>
          <w:sz w:val="20"/>
          <w:szCs w:val="20"/>
        </w:rPr>
        <w:t>Afterhours</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2011 – </w:t>
      </w:r>
      <w:proofErr w:type="spellStart"/>
      <w:r w:rsidRPr="00B34F24">
        <w:rPr>
          <w:rFonts w:ascii="Century Gothic" w:hAnsi="Century Gothic"/>
          <w:sz w:val="20"/>
          <w:szCs w:val="20"/>
        </w:rPr>
        <w:t>Quintorigo</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2010 – A </w:t>
      </w:r>
      <w:proofErr w:type="spellStart"/>
      <w:r w:rsidRPr="00B34F24">
        <w:rPr>
          <w:rFonts w:ascii="Century Gothic" w:hAnsi="Century Gothic"/>
          <w:sz w:val="20"/>
          <w:szCs w:val="20"/>
        </w:rPr>
        <w:t>Toys</w:t>
      </w:r>
      <w:proofErr w:type="spellEnd"/>
      <w:r w:rsidRPr="00B34F24">
        <w:rPr>
          <w:rFonts w:ascii="Century Gothic" w:hAnsi="Century Gothic"/>
          <w:sz w:val="20"/>
          <w:szCs w:val="20"/>
        </w:rPr>
        <w:t xml:space="preserve"> Orchestra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2009 – </w:t>
      </w:r>
      <w:proofErr w:type="spellStart"/>
      <w:r w:rsidRPr="00B34F24">
        <w:rPr>
          <w:rFonts w:ascii="Century Gothic" w:hAnsi="Century Gothic"/>
          <w:sz w:val="20"/>
          <w:szCs w:val="20"/>
        </w:rPr>
        <w:t>Zu</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24 Grana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2007 – Giardini di Mirò</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2006 – </w:t>
      </w:r>
      <w:proofErr w:type="spellStart"/>
      <w:r w:rsidRPr="00B34F24">
        <w:rPr>
          <w:rFonts w:ascii="Century Gothic" w:hAnsi="Century Gothic"/>
          <w:sz w:val="20"/>
          <w:szCs w:val="20"/>
        </w:rPr>
        <w:t>Afterhours</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2005 – Offlaga Disco Pax</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2004 – Marta sui Tubi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2003 – </w:t>
      </w:r>
      <w:proofErr w:type="spellStart"/>
      <w:r w:rsidRPr="00B34F24">
        <w:rPr>
          <w:rFonts w:ascii="Century Gothic" w:hAnsi="Century Gothic"/>
          <w:sz w:val="20"/>
          <w:szCs w:val="20"/>
        </w:rPr>
        <w:t>Baustelle</w:t>
      </w:r>
      <w:proofErr w:type="spellEnd"/>
    </w:p>
    <w:p w:rsidR="00B266EC" w:rsidRPr="00B34F24" w:rsidRDefault="00B266EC" w:rsidP="00894580">
      <w:pPr>
        <w:jc w:val="both"/>
        <w:rPr>
          <w:rFonts w:ascii="Century Gothic" w:hAnsi="Century Gothic"/>
          <w:sz w:val="20"/>
          <w:szCs w:val="20"/>
        </w:rPr>
      </w:pPr>
    </w:p>
    <w:p w:rsidR="008168A0" w:rsidRPr="00B34F24" w:rsidRDefault="008168A0" w:rsidP="00894580">
      <w:pPr>
        <w:jc w:val="both"/>
        <w:rPr>
          <w:rFonts w:ascii="Century Gothic" w:hAnsi="Century Gothic"/>
          <w:b/>
          <w:sz w:val="20"/>
          <w:szCs w:val="20"/>
          <w:u w:val="single"/>
        </w:rPr>
      </w:pPr>
      <w:r w:rsidRPr="00B34F24">
        <w:rPr>
          <w:rFonts w:ascii="Century Gothic" w:hAnsi="Century Gothic"/>
          <w:b/>
          <w:sz w:val="20"/>
          <w:szCs w:val="20"/>
          <w:u w:val="single"/>
        </w:rPr>
        <w:t xml:space="preserve">Miglior Solista </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2014 – Le Luci della Centrale Elettrica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Alessandro Fiori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Edda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2011 – Paolo </w:t>
      </w:r>
      <w:proofErr w:type="spellStart"/>
      <w:r w:rsidRPr="00B34F24">
        <w:rPr>
          <w:rFonts w:ascii="Century Gothic" w:hAnsi="Century Gothic"/>
          <w:sz w:val="20"/>
          <w:szCs w:val="20"/>
        </w:rPr>
        <w:t>Benvegnù</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2010 – Samuel </w:t>
      </w:r>
      <w:proofErr w:type="spellStart"/>
      <w:r w:rsidRPr="00B34F24">
        <w:rPr>
          <w:rFonts w:ascii="Century Gothic" w:hAnsi="Century Gothic"/>
          <w:sz w:val="20"/>
          <w:szCs w:val="20"/>
        </w:rPr>
        <w:t>Katarro</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2009 – Beatrice </w:t>
      </w:r>
      <w:proofErr w:type="spellStart"/>
      <w:r w:rsidRPr="00B34F24">
        <w:rPr>
          <w:rFonts w:ascii="Century Gothic" w:hAnsi="Century Gothic"/>
          <w:sz w:val="20"/>
          <w:szCs w:val="20"/>
        </w:rPr>
        <w:t>Antolini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2008 – </w:t>
      </w:r>
      <w:proofErr w:type="spellStart"/>
      <w:r w:rsidRPr="00B34F24">
        <w:rPr>
          <w:rFonts w:ascii="Century Gothic" w:hAnsi="Century Gothic"/>
          <w:sz w:val="20"/>
          <w:szCs w:val="20"/>
        </w:rPr>
        <w:t>Meg</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2007 – </w:t>
      </w:r>
      <w:proofErr w:type="spellStart"/>
      <w:r w:rsidRPr="00B34F24">
        <w:rPr>
          <w:rFonts w:ascii="Century Gothic" w:hAnsi="Century Gothic"/>
          <w:sz w:val="20"/>
          <w:szCs w:val="20"/>
        </w:rPr>
        <w:t>Moltheni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2006 – Marco Parente</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2005 – </w:t>
      </w:r>
      <w:proofErr w:type="spellStart"/>
      <w:r w:rsidRPr="00B34F24">
        <w:rPr>
          <w:rFonts w:ascii="Century Gothic" w:hAnsi="Century Gothic"/>
          <w:sz w:val="20"/>
          <w:szCs w:val="20"/>
        </w:rPr>
        <w:t>Max</w:t>
      </w:r>
      <w:proofErr w:type="spellEnd"/>
      <w:r w:rsidRPr="00B34F24">
        <w:rPr>
          <w:rFonts w:ascii="Century Gothic" w:hAnsi="Century Gothic"/>
          <w:sz w:val="20"/>
          <w:szCs w:val="20"/>
        </w:rPr>
        <w:t xml:space="preserve"> Manfredi</w:t>
      </w:r>
    </w:p>
    <w:p w:rsidR="008168A0" w:rsidRPr="00B34F24" w:rsidRDefault="008168A0" w:rsidP="00894580">
      <w:pPr>
        <w:jc w:val="both"/>
        <w:rPr>
          <w:rFonts w:ascii="Century Gothic" w:hAnsi="Century Gothic"/>
          <w:sz w:val="20"/>
          <w:szCs w:val="20"/>
        </w:rPr>
      </w:pPr>
    </w:p>
    <w:p w:rsidR="008168A0" w:rsidRPr="00B34F24" w:rsidRDefault="008168A0" w:rsidP="00894580">
      <w:pPr>
        <w:jc w:val="both"/>
        <w:rPr>
          <w:rFonts w:ascii="Century Gothic" w:hAnsi="Century Gothic"/>
          <w:b/>
          <w:sz w:val="20"/>
          <w:szCs w:val="20"/>
          <w:u w:val="single"/>
        </w:rPr>
      </w:pPr>
      <w:r w:rsidRPr="00B34F24">
        <w:rPr>
          <w:rFonts w:ascii="Century Gothic" w:hAnsi="Century Gothic"/>
          <w:b/>
          <w:sz w:val="20"/>
          <w:szCs w:val="20"/>
          <w:u w:val="single"/>
        </w:rPr>
        <w:t xml:space="preserve">Miglior Album </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2014 – Riccardo </w:t>
      </w:r>
      <w:proofErr w:type="spellStart"/>
      <w:r w:rsidRPr="00B34F24">
        <w:rPr>
          <w:rFonts w:ascii="Century Gothic" w:hAnsi="Century Gothic"/>
          <w:sz w:val="20"/>
          <w:szCs w:val="20"/>
        </w:rPr>
        <w:t>Sinigallia</w:t>
      </w:r>
      <w:proofErr w:type="spellEnd"/>
      <w:r w:rsidRPr="00B34F24">
        <w:rPr>
          <w:rFonts w:ascii="Century Gothic" w:hAnsi="Century Gothic"/>
          <w:sz w:val="20"/>
          <w:szCs w:val="20"/>
        </w:rPr>
        <w:t xml:space="preserve"> con “</w:t>
      </w:r>
      <w:r w:rsidRPr="00B34F24">
        <w:rPr>
          <w:rFonts w:ascii="Century Gothic" w:hAnsi="Century Gothic"/>
          <w:i/>
          <w:sz w:val="20"/>
          <w:szCs w:val="20"/>
        </w:rPr>
        <w:t>Per Tutti</w:t>
      </w:r>
      <w:r w:rsidRPr="00B34F24">
        <w:rPr>
          <w:rFonts w:ascii="Century Gothic" w:hAnsi="Century Gothic"/>
          <w:sz w:val="20"/>
          <w:szCs w:val="20"/>
        </w:rPr>
        <w:t>”</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2013 – </w:t>
      </w:r>
      <w:proofErr w:type="spellStart"/>
      <w:r w:rsidRPr="003E4B07">
        <w:rPr>
          <w:rFonts w:ascii="Century Gothic" w:hAnsi="Century Gothic"/>
          <w:sz w:val="20"/>
          <w:szCs w:val="20"/>
          <w:lang w:val="en-GB"/>
        </w:rPr>
        <w:t>Teho</w:t>
      </w:r>
      <w:proofErr w:type="spellEnd"/>
      <w:r w:rsidRPr="003E4B07">
        <w:rPr>
          <w:rFonts w:ascii="Century Gothic" w:hAnsi="Century Gothic"/>
          <w:sz w:val="20"/>
          <w:szCs w:val="20"/>
          <w:lang w:val="en-GB"/>
        </w:rPr>
        <w:t xml:space="preserve"> </w:t>
      </w:r>
      <w:proofErr w:type="spellStart"/>
      <w:r w:rsidRPr="003E4B07">
        <w:rPr>
          <w:rFonts w:ascii="Century Gothic" w:hAnsi="Century Gothic"/>
          <w:sz w:val="20"/>
          <w:szCs w:val="20"/>
          <w:lang w:val="en-GB"/>
        </w:rPr>
        <w:t>Teardo</w:t>
      </w:r>
      <w:proofErr w:type="spellEnd"/>
      <w:r w:rsidRPr="003E4B07">
        <w:rPr>
          <w:rFonts w:ascii="Century Gothic" w:hAnsi="Century Gothic"/>
          <w:sz w:val="20"/>
          <w:szCs w:val="20"/>
          <w:lang w:val="en-GB"/>
        </w:rPr>
        <w:t xml:space="preserve"> e </w:t>
      </w:r>
      <w:proofErr w:type="spellStart"/>
      <w:r w:rsidRPr="003E4B07">
        <w:rPr>
          <w:rFonts w:ascii="Century Gothic" w:hAnsi="Century Gothic"/>
          <w:sz w:val="20"/>
          <w:szCs w:val="20"/>
          <w:lang w:val="en-GB"/>
        </w:rPr>
        <w:t>Blixa</w:t>
      </w:r>
      <w:proofErr w:type="spellEnd"/>
      <w:r w:rsidRPr="003E4B07">
        <w:rPr>
          <w:rFonts w:ascii="Century Gothic" w:hAnsi="Century Gothic"/>
          <w:sz w:val="20"/>
          <w:szCs w:val="20"/>
          <w:lang w:val="en-GB"/>
        </w:rPr>
        <w:t xml:space="preserve"> </w:t>
      </w:r>
      <w:proofErr w:type="spellStart"/>
      <w:r w:rsidRPr="003E4B07">
        <w:rPr>
          <w:rFonts w:ascii="Century Gothic" w:hAnsi="Century Gothic"/>
          <w:sz w:val="20"/>
          <w:szCs w:val="20"/>
          <w:lang w:val="en-GB"/>
        </w:rPr>
        <w:t>Bargeld</w:t>
      </w:r>
      <w:proofErr w:type="spellEnd"/>
      <w:r w:rsidRPr="003E4B07">
        <w:rPr>
          <w:rFonts w:ascii="Century Gothic" w:hAnsi="Century Gothic"/>
          <w:sz w:val="20"/>
          <w:szCs w:val="20"/>
          <w:lang w:val="en-GB"/>
        </w:rPr>
        <w:t xml:space="preserve"> con “</w:t>
      </w:r>
      <w:r w:rsidRPr="003E4B07">
        <w:rPr>
          <w:rFonts w:ascii="Century Gothic" w:hAnsi="Century Gothic"/>
          <w:i/>
          <w:sz w:val="20"/>
          <w:szCs w:val="20"/>
          <w:lang w:val="en-GB"/>
        </w:rPr>
        <w:t>Still Smiling</w:t>
      </w:r>
      <w:r w:rsidRPr="003E4B07">
        <w:rPr>
          <w:rFonts w:ascii="Century Gothic" w:hAnsi="Century Gothic"/>
          <w:sz w:val="20"/>
          <w:szCs w:val="20"/>
          <w:lang w:val="en-GB"/>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2012 – Luca </w:t>
      </w:r>
      <w:proofErr w:type="spellStart"/>
      <w:r w:rsidRPr="00B34F24">
        <w:rPr>
          <w:rFonts w:ascii="Century Gothic" w:hAnsi="Century Gothic"/>
          <w:sz w:val="20"/>
          <w:szCs w:val="20"/>
        </w:rPr>
        <w:t>Sapio</w:t>
      </w:r>
      <w:proofErr w:type="spellEnd"/>
      <w:r w:rsidRPr="00B34F24">
        <w:rPr>
          <w:rFonts w:ascii="Century Gothic" w:hAnsi="Century Gothic"/>
          <w:sz w:val="20"/>
          <w:szCs w:val="20"/>
        </w:rPr>
        <w:t xml:space="preserve"> con “</w:t>
      </w:r>
      <w:proofErr w:type="spellStart"/>
      <w:r w:rsidRPr="00B34F24">
        <w:rPr>
          <w:rFonts w:ascii="Century Gothic" w:hAnsi="Century Gothic"/>
          <w:i/>
          <w:sz w:val="20"/>
          <w:szCs w:val="20"/>
        </w:rPr>
        <w:t>Who</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Knows</w:t>
      </w:r>
      <w:proofErr w:type="spellEnd"/>
      <w:r w:rsidRPr="00B34F24">
        <w:rPr>
          <w:rFonts w:ascii="Century Gothic" w:hAnsi="Century Gothic"/>
          <w:i/>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Massimo Volume con “</w:t>
      </w:r>
      <w:r w:rsidRPr="00B34F24">
        <w:rPr>
          <w:rFonts w:ascii="Century Gothic" w:hAnsi="Century Gothic"/>
          <w:i/>
          <w:sz w:val="20"/>
          <w:szCs w:val="20"/>
        </w:rPr>
        <w:t>Cattive abitudini”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2010 – Teatro degli Orrori con “</w:t>
      </w:r>
      <w:r w:rsidRPr="00B34F24">
        <w:rPr>
          <w:rFonts w:ascii="Century Gothic" w:hAnsi="Century Gothic"/>
          <w:i/>
          <w:sz w:val="20"/>
          <w:szCs w:val="20"/>
        </w:rPr>
        <w:t>A sangue freddo</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Dente con “</w:t>
      </w:r>
      <w:r w:rsidRPr="00B34F24">
        <w:rPr>
          <w:rFonts w:ascii="Century Gothic" w:hAnsi="Century Gothic"/>
          <w:i/>
          <w:sz w:val="20"/>
          <w:szCs w:val="20"/>
        </w:rPr>
        <w:t>L’amore non è bello</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2008 – </w:t>
      </w:r>
      <w:proofErr w:type="spellStart"/>
      <w:r w:rsidRPr="00B34F24">
        <w:rPr>
          <w:rFonts w:ascii="Century Gothic" w:hAnsi="Century Gothic"/>
          <w:sz w:val="20"/>
          <w:szCs w:val="20"/>
        </w:rPr>
        <w:t>Bandabardò</w:t>
      </w:r>
      <w:proofErr w:type="spellEnd"/>
      <w:r w:rsidRPr="00B34F24">
        <w:rPr>
          <w:rFonts w:ascii="Century Gothic" w:hAnsi="Century Gothic"/>
          <w:sz w:val="20"/>
          <w:szCs w:val="20"/>
        </w:rPr>
        <w:t xml:space="preserve"> con “</w:t>
      </w:r>
      <w:r w:rsidRPr="00B34F24">
        <w:rPr>
          <w:rFonts w:ascii="Century Gothic" w:hAnsi="Century Gothic"/>
          <w:i/>
          <w:sz w:val="20"/>
          <w:szCs w:val="20"/>
        </w:rPr>
        <w:t>Ottavio</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2007 – A </w:t>
      </w:r>
      <w:proofErr w:type="spellStart"/>
      <w:r w:rsidRPr="00B34F24">
        <w:rPr>
          <w:rFonts w:ascii="Century Gothic" w:hAnsi="Century Gothic"/>
          <w:sz w:val="20"/>
          <w:szCs w:val="20"/>
        </w:rPr>
        <w:t>Toys</w:t>
      </w:r>
      <w:proofErr w:type="spellEnd"/>
      <w:r w:rsidRPr="00B34F24">
        <w:rPr>
          <w:rFonts w:ascii="Century Gothic" w:hAnsi="Century Gothic"/>
          <w:sz w:val="20"/>
          <w:szCs w:val="20"/>
        </w:rPr>
        <w:t xml:space="preserve"> Orchestra con “</w:t>
      </w:r>
      <w:r w:rsidRPr="00B34F24">
        <w:rPr>
          <w:rFonts w:ascii="Century Gothic" w:hAnsi="Century Gothic"/>
          <w:i/>
          <w:sz w:val="20"/>
          <w:szCs w:val="20"/>
        </w:rPr>
        <w:t xml:space="preserve">Technicolor </w:t>
      </w:r>
      <w:proofErr w:type="spellStart"/>
      <w:r w:rsidRPr="00B34F24">
        <w:rPr>
          <w:rFonts w:ascii="Century Gothic" w:hAnsi="Century Gothic"/>
          <w:i/>
          <w:sz w:val="20"/>
          <w:szCs w:val="20"/>
        </w:rPr>
        <w:t>Dreams</w:t>
      </w:r>
      <w:proofErr w:type="spellEnd"/>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2006 – Assalti Frontali con “</w:t>
      </w:r>
      <w:r w:rsidRPr="00B34F24">
        <w:rPr>
          <w:rFonts w:ascii="Century Gothic" w:hAnsi="Century Gothic"/>
          <w:i/>
          <w:sz w:val="20"/>
          <w:szCs w:val="20"/>
        </w:rPr>
        <w:t>Mi sa che stanotte”</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2005 – </w:t>
      </w:r>
      <w:proofErr w:type="spellStart"/>
      <w:r w:rsidRPr="00B34F24">
        <w:rPr>
          <w:rFonts w:ascii="Century Gothic" w:hAnsi="Century Gothic"/>
          <w:sz w:val="20"/>
          <w:szCs w:val="20"/>
        </w:rPr>
        <w:t>Afterhours</w:t>
      </w:r>
      <w:proofErr w:type="spellEnd"/>
      <w:r w:rsidRPr="00B34F24">
        <w:rPr>
          <w:rFonts w:ascii="Century Gothic" w:hAnsi="Century Gothic"/>
          <w:sz w:val="20"/>
          <w:szCs w:val="20"/>
        </w:rPr>
        <w:t xml:space="preserve"> con “</w:t>
      </w:r>
      <w:r w:rsidRPr="00B34F24">
        <w:rPr>
          <w:rFonts w:ascii="Century Gothic" w:hAnsi="Century Gothic"/>
          <w:i/>
          <w:sz w:val="20"/>
          <w:szCs w:val="20"/>
        </w:rPr>
        <w:t>Ballate per piccole iene</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2004 – Nada con “</w:t>
      </w:r>
      <w:r w:rsidRPr="00B34F24">
        <w:rPr>
          <w:rFonts w:ascii="Century Gothic" w:hAnsi="Century Gothic"/>
          <w:i/>
          <w:sz w:val="20"/>
          <w:szCs w:val="20"/>
        </w:rPr>
        <w:t>Tutto l‘amore che mi manca</w:t>
      </w:r>
      <w:r w:rsidRPr="00B34F24">
        <w:rPr>
          <w:rFonts w:ascii="Century Gothic" w:hAnsi="Century Gothic"/>
          <w:sz w:val="20"/>
          <w:szCs w:val="20"/>
        </w:rPr>
        <w:t>”</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2003 – Yuppie Flu “</w:t>
      </w:r>
      <w:r w:rsidRPr="003E4B07">
        <w:rPr>
          <w:rFonts w:ascii="Century Gothic" w:hAnsi="Century Gothic"/>
          <w:i/>
          <w:sz w:val="20"/>
          <w:szCs w:val="20"/>
          <w:lang w:val="en-GB"/>
        </w:rPr>
        <w:t>Days before the day</w:t>
      </w:r>
      <w:r w:rsidRPr="003E4B07">
        <w:rPr>
          <w:rFonts w:ascii="Century Gothic" w:hAnsi="Century Gothic"/>
          <w:sz w:val="20"/>
          <w:szCs w:val="20"/>
          <w:lang w:val="en-GB"/>
        </w:rPr>
        <w:t>”</w:t>
      </w:r>
    </w:p>
    <w:p w:rsidR="00894580" w:rsidRPr="003E4B07" w:rsidRDefault="00894580" w:rsidP="00894580">
      <w:pPr>
        <w:jc w:val="both"/>
        <w:rPr>
          <w:rFonts w:ascii="Century Gothic" w:hAnsi="Century Gothic"/>
          <w:sz w:val="20"/>
          <w:szCs w:val="20"/>
          <w:lang w:val="en-GB"/>
        </w:rPr>
      </w:pPr>
    </w:p>
    <w:p w:rsidR="008168A0" w:rsidRPr="00B34F24" w:rsidRDefault="008168A0" w:rsidP="00894580">
      <w:pPr>
        <w:jc w:val="both"/>
        <w:rPr>
          <w:rFonts w:ascii="Century Gothic" w:hAnsi="Century Gothic"/>
          <w:b/>
          <w:sz w:val="20"/>
          <w:szCs w:val="20"/>
          <w:u w:val="single"/>
        </w:rPr>
      </w:pPr>
      <w:r w:rsidRPr="00B34F24">
        <w:rPr>
          <w:rFonts w:ascii="Century Gothic" w:hAnsi="Century Gothic"/>
          <w:b/>
          <w:sz w:val="20"/>
          <w:szCs w:val="20"/>
          <w:u w:val="single"/>
        </w:rPr>
        <w:t>Miglior Etichetta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2014 – </w:t>
      </w:r>
      <w:proofErr w:type="spellStart"/>
      <w:r w:rsidRPr="00B34F24">
        <w:rPr>
          <w:rFonts w:ascii="Century Gothic" w:hAnsi="Century Gothic"/>
          <w:sz w:val="20"/>
          <w:szCs w:val="20"/>
        </w:rPr>
        <w:t>Woodworm</w:t>
      </w:r>
      <w:proofErr w:type="spellEnd"/>
      <w:r w:rsidRPr="00B34F24">
        <w:rPr>
          <w:rFonts w:ascii="Century Gothic" w:hAnsi="Century Gothic"/>
          <w:sz w:val="20"/>
          <w:szCs w:val="20"/>
        </w:rPr>
        <w:t xml:space="preserve"> e </w:t>
      </w:r>
      <w:proofErr w:type="spellStart"/>
      <w:r w:rsidRPr="00B34F24">
        <w:rPr>
          <w:rFonts w:ascii="Century Gothic" w:hAnsi="Century Gothic"/>
          <w:sz w:val="20"/>
          <w:szCs w:val="20"/>
        </w:rPr>
        <w:t>Tannen</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2013 – To Lose La </w:t>
      </w:r>
      <w:proofErr w:type="spellStart"/>
      <w:r w:rsidRPr="00B34F24">
        <w:rPr>
          <w:rFonts w:ascii="Century Gothic" w:hAnsi="Century Gothic"/>
          <w:sz w:val="20"/>
          <w:szCs w:val="20"/>
        </w:rPr>
        <w:t>Track</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2012 – </w:t>
      </w:r>
      <w:proofErr w:type="spellStart"/>
      <w:r w:rsidRPr="00B34F24">
        <w:rPr>
          <w:rFonts w:ascii="Century Gothic" w:hAnsi="Century Gothic"/>
          <w:sz w:val="20"/>
          <w:szCs w:val="20"/>
        </w:rPr>
        <w:t>MarteLabel</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42 Records</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2010 – La Tempesta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Trovarobato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La Tempesta</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2007 – </w:t>
      </w:r>
      <w:proofErr w:type="spellStart"/>
      <w:r w:rsidRPr="003E4B07">
        <w:rPr>
          <w:rFonts w:ascii="Century Gothic" w:hAnsi="Century Gothic"/>
          <w:sz w:val="20"/>
          <w:szCs w:val="20"/>
          <w:lang w:val="en-GB"/>
        </w:rPr>
        <w:t>Radiofandango</w:t>
      </w:r>
      <w:proofErr w:type="spellEnd"/>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2006 – </w:t>
      </w:r>
      <w:proofErr w:type="spellStart"/>
      <w:r w:rsidRPr="003E4B07">
        <w:rPr>
          <w:rFonts w:ascii="Century Gothic" w:hAnsi="Century Gothic"/>
          <w:sz w:val="20"/>
          <w:szCs w:val="20"/>
          <w:lang w:val="en-GB"/>
        </w:rPr>
        <w:t>Urtovox</w:t>
      </w:r>
      <w:proofErr w:type="spellEnd"/>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2005 – </w:t>
      </w:r>
      <w:proofErr w:type="spellStart"/>
      <w:r w:rsidRPr="003E4B07">
        <w:rPr>
          <w:rFonts w:ascii="Century Gothic" w:hAnsi="Century Gothic"/>
          <w:sz w:val="20"/>
          <w:szCs w:val="20"/>
          <w:lang w:val="en-GB"/>
        </w:rPr>
        <w:t>Santeria</w:t>
      </w:r>
      <w:proofErr w:type="spellEnd"/>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2004 – Ghost Records</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2003 – </w:t>
      </w:r>
      <w:proofErr w:type="spellStart"/>
      <w:r w:rsidRPr="003E4B07">
        <w:rPr>
          <w:rFonts w:ascii="Century Gothic" w:hAnsi="Century Gothic"/>
          <w:sz w:val="20"/>
          <w:szCs w:val="20"/>
          <w:lang w:val="en-GB"/>
        </w:rPr>
        <w:t>Homesleep</w:t>
      </w:r>
      <w:proofErr w:type="spellEnd"/>
    </w:p>
    <w:p w:rsidR="00894580" w:rsidRPr="003E4B07" w:rsidRDefault="00894580" w:rsidP="00894580">
      <w:pPr>
        <w:jc w:val="both"/>
        <w:rPr>
          <w:rFonts w:ascii="Century Gothic" w:hAnsi="Century Gothic"/>
          <w:sz w:val="20"/>
          <w:szCs w:val="20"/>
          <w:lang w:val="en-GB"/>
        </w:rPr>
      </w:pPr>
    </w:p>
    <w:p w:rsidR="008168A0" w:rsidRPr="00B34F24" w:rsidRDefault="008168A0" w:rsidP="00894580">
      <w:pPr>
        <w:jc w:val="both"/>
        <w:rPr>
          <w:rFonts w:ascii="Century Gothic" w:hAnsi="Century Gothic"/>
          <w:b/>
          <w:sz w:val="20"/>
          <w:szCs w:val="20"/>
          <w:u w:val="single"/>
        </w:rPr>
      </w:pPr>
      <w:r w:rsidRPr="00B34F24">
        <w:rPr>
          <w:rFonts w:ascii="Century Gothic" w:hAnsi="Century Gothic"/>
          <w:b/>
          <w:sz w:val="20"/>
          <w:szCs w:val="20"/>
          <w:u w:val="single"/>
        </w:rPr>
        <w:t>Miglior album d’esordio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2014 – Soviet </w:t>
      </w:r>
      <w:proofErr w:type="spellStart"/>
      <w:r w:rsidRPr="00B34F24">
        <w:rPr>
          <w:rFonts w:ascii="Century Gothic" w:hAnsi="Century Gothic"/>
          <w:sz w:val="20"/>
          <w:szCs w:val="20"/>
        </w:rPr>
        <w:t>Soviet</w:t>
      </w:r>
      <w:proofErr w:type="spellEnd"/>
      <w:r w:rsidRPr="00B34F24">
        <w:rPr>
          <w:rFonts w:ascii="Century Gothic" w:hAnsi="Century Gothic"/>
          <w:sz w:val="20"/>
          <w:szCs w:val="20"/>
        </w:rPr>
        <w:t xml:space="preserve"> con “</w:t>
      </w:r>
      <w:r w:rsidRPr="00B34F24">
        <w:rPr>
          <w:rFonts w:ascii="Century Gothic" w:hAnsi="Century Gothic"/>
          <w:i/>
          <w:sz w:val="20"/>
          <w:szCs w:val="20"/>
        </w:rPr>
        <w:t>Fate</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Cosmo con “</w:t>
      </w:r>
      <w:r w:rsidRPr="00B34F24">
        <w:rPr>
          <w:rFonts w:ascii="Century Gothic" w:hAnsi="Century Gothic"/>
          <w:i/>
          <w:sz w:val="20"/>
          <w:szCs w:val="20"/>
        </w:rPr>
        <w:t>Disordine</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2012 – </w:t>
      </w:r>
      <w:proofErr w:type="spellStart"/>
      <w:r w:rsidRPr="00B34F24">
        <w:rPr>
          <w:rFonts w:ascii="Century Gothic" w:hAnsi="Century Gothic"/>
          <w:sz w:val="20"/>
          <w:szCs w:val="20"/>
        </w:rPr>
        <w:t>Colapesce</w:t>
      </w:r>
      <w:proofErr w:type="spellEnd"/>
      <w:r w:rsidRPr="00B34F24">
        <w:rPr>
          <w:rFonts w:ascii="Century Gothic" w:hAnsi="Century Gothic"/>
          <w:sz w:val="20"/>
          <w:szCs w:val="20"/>
        </w:rPr>
        <w:t xml:space="preserve"> con “</w:t>
      </w:r>
      <w:r w:rsidRPr="00B34F24">
        <w:rPr>
          <w:rFonts w:ascii="Century Gothic" w:hAnsi="Century Gothic"/>
          <w:i/>
          <w:sz w:val="20"/>
          <w:szCs w:val="20"/>
        </w:rPr>
        <w:t>Un meraviglioso declino</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2011 – </w:t>
      </w:r>
      <w:proofErr w:type="spellStart"/>
      <w:r w:rsidRPr="00B34F24">
        <w:rPr>
          <w:rFonts w:ascii="Century Gothic" w:hAnsi="Century Gothic"/>
          <w:sz w:val="20"/>
          <w:szCs w:val="20"/>
        </w:rPr>
        <w:t>Iosonouncane</w:t>
      </w:r>
      <w:proofErr w:type="spellEnd"/>
      <w:r w:rsidRPr="00B34F24">
        <w:rPr>
          <w:rFonts w:ascii="Century Gothic" w:hAnsi="Century Gothic"/>
          <w:sz w:val="20"/>
          <w:szCs w:val="20"/>
        </w:rPr>
        <w:t xml:space="preserve"> con “</w:t>
      </w:r>
      <w:r w:rsidRPr="00B34F24">
        <w:rPr>
          <w:rFonts w:ascii="Century Gothic" w:hAnsi="Century Gothic"/>
          <w:i/>
          <w:sz w:val="20"/>
          <w:szCs w:val="20"/>
        </w:rPr>
        <w:t>La macarena su Roma</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2010 – Simona </w:t>
      </w:r>
      <w:proofErr w:type="spellStart"/>
      <w:r w:rsidRPr="00B34F24">
        <w:rPr>
          <w:rFonts w:ascii="Century Gothic" w:hAnsi="Century Gothic"/>
          <w:sz w:val="20"/>
          <w:szCs w:val="20"/>
        </w:rPr>
        <w:t>Gretchen</w:t>
      </w:r>
      <w:proofErr w:type="spellEnd"/>
      <w:r w:rsidRPr="00B34F24">
        <w:rPr>
          <w:rFonts w:ascii="Century Gothic" w:hAnsi="Century Gothic"/>
          <w:sz w:val="20"/>
          <w:szCs w:val="20"/>
        </w:rPr>
        <w:t xml:space="preserve"> con “</w:t>
      </w:r>
      <w:proofErr w:type="spellStart"/>
      <w:r w:rsidRPr="00B34F24">
        <w:rPr>
          <w:rFonts w:ascii="Century Gothic" w:hAnsi="Century Gothic"/>
          <w:i/>
          <w:sz w:val="20"/>
          <w:szCs w:val="20"/>
        </w:rPr>
        <w:t>Gretchen</w:t>
      </w:r>
      <w:proofErr w:type="spellEnd"/>
      <w:r w:rsidRPr="00B34F24">
        <w:rPr>
          <w:rFonts w:ascii="Century Gothic" w:hAnsi="Century Gothic"/>
          <w:i/>
          <w:sz w:val="20"/>
          <w:szCs w:val="20"/>
        </w:rPr>
        <w:t xml:space="preserve"> pensa troppo forte</w:t>
      </w:r>
      <w:r w:rsidRPr="00B34F24">
        <w:rPr>
          <w:rFonts w:ascii="Century Gothic" w:hAnsi="Century Gothic"/>
          <w:sz w:val="20"/>
          <w:szCs w:val="20"/>
        </w:rPr>
        <w:t>”</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2009 – Samuel </w:t>
      </w:r>
      <w:proofErr w:type="spellStart"/>
      <w:r w:rsidRPr="003E4B07">
        <w:rPr>
          <w:rFonts w:ascii="Century Gothic" w:hAnsi="Century Gothic"/>
          <w:sz w:val="20"/>
          <w:szCs w:val="20"/>
          <w:lang w:val="en-GB"/>
        </w:rPr>
        <w:t>Katarro</w:t>
      </w:r>
      <w:proofErr w:type="spellEnd"/>
      <w:r w:rsidRPr="003E4B07">
        <w:rPr>
          <w:rFonts w:ascii="Century Gothic" w:hAnsi="Century Gothic"/>
          <w:sz w:val="20"/>
          <w:szCs w:val="20"/>
          <w:lang w:val="en-GB"/>
        </w:rPr>
        <w:t xml:space="preserve"> con “</w:t>
      </w:r>
      <w:r w:rsidRPr="003E4B07">
        <w:rPr>
          <w:rFonts w:ascii="Century Gothic" w:hAnsi="Century Gothic"/>
          <w:i/>
          <w:sz w:val="20"/>
          <w:szCs w:val="20"/>
          <w:lang w:val="en-GB"/>
        </w:rPr>
        <w:t>Beach Party</w:t>
      </w:r>
      <w:r w:rsidRPr="003E4B07">
        <w:rPr>
          <w:rFonts w:ascii="Century Gothic" w:hAnsi="Century Gothic"/>
          <w:sz w:val="20"/>
          <w:szCs w:val="20"/>
          <w:lang w:val="en-GB"/>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Le Luci della Centrale Elettrica con “</w:t>
      </w:r>
      <w:r w:rsidRPr="00B34F24">
        <w:rPr>
          <w:rFonts w:ascii="Century Gothic" w:hAnsi="Century Gothic"/>
          <w:i/>
          <w:sz w:val="20"/>
          <w:szCs w:val="20"/>
        </w:rPr>
        <w:t>Canzoni da spiaggia deturpata</w:t>
      </w:r>
      <w:r w:rsidRPr="00B34F24">
        <w:rPr>
          <w:rFonts w:ascii="Century Gothic" w:hAnsi="Century Gothic"/>
          <w:sz w:val="20"/>
          <w:szCs w:val="20"/>
        </w:rPr>
        <w:t>”</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2007 – Mice Cars con “</w:t>
      </w:r>
      <w:r w:rsidRPr="003E4B07">
        <w:rPr>
          <w:rFonts w:ascii="Century Gothic" w:hAnsi="Century Gothic"/>
          <w:i/>
          <w:sz w:val="20"/>
          <w:szCs w:val="20"/>
          <w:lang w:val="en-GB"/>
        </w:rPr>
        <w:t>I’m The Creature</w:t>
      </w:r>
      <w:r w:rsidRPr="003E4B07">
        <w:rPr>
          <w:rFonts w:ascii="Century Gothic" w:hAnsi="Century Gothic"/>
          <w:sz w:val="20"/>
          <w:szCs w:val="20"/>
          <w:lang w:val="en-GB"/>
        </w:rPr>
        <w:t>”</w:t>
      </w:r>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 xml:space="preserve">2006 – </w:t>
      </w:r>
      <w:proofErr w:type="spellStart"/>
      <w:r w:rsidRPr="003E4B07">
        <w:rPr>
          <w:rFonts w:ascii="Century Gothic" w:hAnsi="Century Gothic"/>
          <w:sz w:val="20"/>
          <w:szCs w:val="20"/>
          <w:lang w:val="en-GB"/>
        </w:rPr>
        <w:t>Tellaro</w:t>
      </w:r>
      <w:proofErr w:type="spellEnd"/>
      <w:r w:rsidRPr="003E4B07">
        <w:rPr>
          <w:rFonts w:ascii="Century Gothic" w:hAnsi="Century Gothic"/>
          <w:sz w:val="20"/>
          <w:szCs w:val="20"/>
          <w:lang w:val="en-GB"/>
        </w:rPr>
        <w:t xml:space="preserve"> con “</w:t>
      </w:r>
      <w:r w:rsidRPr="003E4B07">
        <w:rPr>
          <w:rFonts w:ascii="Century Gothic" w:hAnsi="Century Gothic"/>
          <w:i/>
          <w:sz w:val="20"/>
          <w:szCs w:val="20"/>
          <w:lang w:val="en-GB"/>
        </w:rPr>
        <w:t xml:space="preserve">Setback </w:t>
      </w:r>
      <w:proofErr w:type="gramStart"/>
      <w:r w:rsidRPr="003E4B07">
        <w:rPr>
          <w:rFonts w:ascii="Century Gothic" w:hAnsi="Century Gothic"/>
          <w:i/>
          <w:sz w:val="20"/>
          <w:szCs w:val="20"/>
          <w:lang w:val="en-GB"/>
        </w:rPr>
        <w:t>On The</w:t>
      </w:r>
      <w:proofErr w:type="gramEnd"/>
      <w:r w:rsidRPr="003E4B07">
        <w:rPr>
          <w:rFonts w:ascii="Century Gothic" w:hAnsi="Century Gothic"/>
          <w:i/>
          <w:sz w:val="20"/>
          <w:szCs w:val="20"/>
          <w:lang w:val="en-GB"/>
        </w:rPr>
        <w:t xml:space="preserve"> Right Track</w:t>
      </w:r>
      <w:r w:rsidRPr="003E4B07">
        <w:rPr>
          <w:rFonts w:ascii="Century Gothic" w:hAnsi="Century Gothic"/>
          <w:sz w:val="20"/>
          <w:szCs w:val="20"/>
          <w:lang w:val="en-GB"/>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2005 – Offlaga Disco Pax con “</w:t>
      </w:r>
      <w:r w:rsidRPr="00B34F24">
        <w:rPr>
          <w:rFonts w:ascii="Century Gothic" w:hAnsi="Century Gothic"/>
          <w:i/>
          <w:sz w:val="20"/>
          <w:szCs w:val="20"/>
        </w:rPr>
        <w:t>Socialismo tascabile</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2004 – </w:t>
      </w:r>
      <w:proofErr w:type="spellStart"/>
      <w:r w:rsidRPr="00B34F24">
        <w:rPr>
          <w:rFonts w:ascii="Century Gothic" w:hAnsi="Century Gothic"/>
          <w:sz w:val="20"/>
          <w:szCs w:val="20"/>
        </w:rPr>
        <w:t>Methel</w:t>
      </w:r>
      <w:proofErr w:type="spellEnd"/>
      <w:r w:rsidRPr="00B34F24">
        <w:rPr>
          <w:rFonts w:ascii="Century Gothic" w:hAnsi="Century Gothic"/>
          <w:sz w:val="20"/>
          <w:szCs w:val="20"/>
        </w:rPr>
        <w:t xml:space="preserve"> &amp; Love con “</w:t>
      </w:r>
      <w:proofErr w:type="spellStart"/>
      <w:r w:rsidRPr="00B34F24">
        <w:rPr>
          <w:rFonts w:ascii="Century Gothic" w:hAnsi="Century Gothic"/>
          <w:i/>
          <w:sz w:val="20"/>
          <w:szCs w:val="20"/>
        </w:rPr>
        <w:t>Pai</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Nai</w:t>
      </w:r>
      <w:proofErr w:type="spellEnd"/>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2003 – es con “</w:t>
      </w:r>
      <w:r w:rsidRPr="00B34F24">
        <w:rPr>
          <w:rFonts w:ascii="Century Gothic" w:hAnsi="Century Gothic"/>
          <w:i/>
          <w:sz w:val="20"/>
          <w:szCs w:val="20"/>
        </w:rPr>
        <w:t xml:space="preserve">The </w:t>
      </w:r>
      <w:proofErr w:type="spellStart"/>
      <w:r w:rsidRPr="00B34F24">
        <w:rPr>
          <w:rFonts w:ascii="Century Gothic" w:hAnsi="Century Gothic"/>
          <w:i/>
          <w:sz w:val="20"/>
          <w:szCs w:val="20"/>
        </w:rPr>
        <w:t>Mistercervello</w:t>
      </w:r>
      <w:proofErr w:type="spellEnd"/>
      <w:r w:rsidRPr="00B34F24">
        <w:rPr>
          <w:rFonts w:ascii="Century Gothic" w:hAnsi="Century Gothic"/>
          <w:i/>
          <w:sz w:val="20"/>
          <w:szCs w:val="20"/>
        </w:rPr>
        <w:t xml:space="preserve"> LP</w:t>
      </w:r>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p>
    <w:p w:rsidR="00894580" w:rsidRPr="00B34F24" w:rsidRDefault="00894580" w:rsidP="00894580">
      <w:pPr>
        <w:jc w:val="center"/>
        <w:rPr>
          <w:rFonts w:ascii="Century Gothic" w:hAnsi="Century Gothic"/>
          <w:b/>
          <w:sz w:val="20"/>
          <w:szCs w:val="20"/>
        </w:rPr>
      </w:pPr>
      <w:r w:rsidRPr="00B34F24">
        <w:rPr>
          <w:rFonts w:ascii="Century Gothic" w:hAnsi="Century Gothic"/>
          <w:b/>
          <w:sz w:val="20"/>
          <w:szCs w:val="20"/>
        </w:rPr>
        <w:t>ALBO D’ORO – PIVI</w:t>
      </w:r>
    </w:p>
    <w:p w:rsidR="00894580" w:rsidRPr="00B34F24" w:rsidRDefault="00894580" w:rsidP="00894580">
      <w:pPr>
        <w:rPr>
          <w:rFonts w:ascii="Century Gothic" w:hAnsi="Century Gothic"/>
          <w:b/>
          <w:sz w:val="20"/>
          <w:szCs w:val="20"/>
          <w:u w:val="single"/>
        </w:rPr>
      </w:pPr>
      <w:r w:rsidRPr="00B34F24">
        <w:rPr>
          <w:rFonts w:ascii="Century Gothic" w:hAnsi="Century Gothic"/>
          <w:b/>
          <w:sz w:val="20"/>
          <w:szCs w:val="20"/>
          <w:u w:val="single"/>
        </w:rPr>
        <w:t xml:space="preserve">Premio miglior Video </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2017 – “</w:t>
      </w:r>
      <w:r w:rsidRPr="00B34F24">
        <w:rPr>
          <w:rFonts w:ascii="Century Gothic" w:hAnsi="Century Gothic"/>
          <w:i/>
          <w:sz w:val="20"/>
          <w:szCs w:val="20"/>
        </w:rPr>
        <w:t>Vacanza</w:t>
      </w:r>
      <w:r w:rsidRPr="00B34F24">
        <w:rPr>
          <w:rFonts w:ascii="Century Gothic" w:hAnsi="Century Gothic"/>
          <w:sz w:val="20"/>
          <w:szCs w:val="20"/>
        </w:rPr>
        <w:t>” dei Gomma, regia Daniele Magliulo (</w:t>
      </w:r>
      <w:proofErr w:type="spellStart"/>
      <w:r w:rsidRPr="00B34F24">
        <w:rPr>
          <w:rFonts w:ascii="Century Gothic" w:hAnsi="Century Gothic"/>
          <w:sz w:val="20"/>
          <w:szCs w:val="20"/>
        </w:rPr>
        <w:t>MEIllennials</w:t>
      </w:r>
      <w:proofErr w:type="spellEnd"/>
      <w:r w:rsidRPr="00B34F24">
        <w:rPr>
          <w:rFonts w:ascii="Century Gothic" w:hAnsi="Century Gothic"/>
          <w:sz w:val="20"/>
          <w:szCs w:val="20"/>
        </w:rPr>
        <w:t>)</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2017 – “</w:t>
      </w:r>
      <w:r w:rsidRPr="00B34F24">
        <w:rPr>
          <w:rFonts w:ascii="Century Gothic" w:hAnsi="Century Gothic"/>
          <w:i/>
          <w:sz w:val="20"/>
          <w:szCs w:val="20"/>
        </w:rPr>
        <w:t>La Verità</w:t>
      </w:r>
      <w:r w:rsidRPr="00B34F24">
        <w:rPr>
          <w:rFonts w:ascii="Century Gothic" w:hAnsi="Century Gothic"/>
          <w:sz w:val="20"/>
          <w:szCs w:val="20"/>
        </w:rPr>
        <w:t xml:space="preserve">” di </w:t>
      </w:r>
      <w:proofErr w:type="spellStart"/>
      <w:r w:rsidRPr="00B34F24">
        <w:rPr>
          <w:rFonts w:ascii="Century Gothic" w:hAnsi="Century Gothic"/>
          <w:sz w:val="20"/>
          <w:szCs w:val="20"/>
        </w:rPr>
        <w:t>Brunori</w:t>
      </w:r>
      <w:proofErr w:type="spellEnd"/>
      <w:r w:rsidRPr="00B34F24">
        <w:rPr>
          <w:rFonts w:ascii="Century Gothic" w:hAnsi="Century Gothic"/>
          <w:sz w:val="20"/>
          <w:szCs w:val="20"/>
        </w:rPr>
        <w:t xml:space="preserve"> Sas, regia Giacomo Triglia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2016 – “</w:t>
      </w:r>
      <w:r w:rsidRPr="00B34F24">
        <w:rPr>
          <w:rFonts w:ascii="Century Gothic" w:hAnsi="Century Gothic"/>
          <w:i/>
          <w:sz w:val="20"/>
          <w:szCs w:val="20"/>
        </w:rPr>
        <w:t>Cosa Mi Manchi A Fare</w:t>
      </w:r>
      <w:r w:rsidRPr="00B34F24">
        <w:rPr>
          <w:rFonts w:ascii="Century Gothic" w:hAnsi="Century Gothic"/>
          <w:sz w:val="20"/>
          <w:szCs w:val="20"/>
        </w:rPr>
        <w:t xml:space="preserve">” di Calcutta, regia di Francesco </w:t>
      </w:r>
      <w:proofErr w:type="spellStart"/>
      <w:r w:rsidRPr="00B34F24">
        <w:rPr>
          <w:rFonts w:ascii="Century Gothic" w:hAnsi="Century Gothic"/>
          <w:sz w:val="20"/>
          <w:szCs w:val="20"/>
        </w:rPr>
        <w:t>Lettieri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w:t>
      </w:r>
      <w:r w:rsidRPr="00B34F24">
        <w:rPr>
          <w:rFonts w:ascii="Century Gothic" w:hAnsi="Century Gothic"/>
          <w:i/>
          <w:sz w:val="20"/>
          <w:szCs w:val="20"/>
        </w:rPr>
        <w:t>La Razionalità</w:t>
      </w:r>
      <w:r w:rsidRPr="00B34F24">
        <w:rPr>
          <w:rFonts w:ascii="Century Gothic" w:hAnsi="Century Gothic"/>
          <w:sz w:val="20"/>
          <w:szCs w:val="20"/>
        </w:rPr>
        <w:t xml:space="preserve">” dei </w:t>
      </w:r>
      <w:proofErr w:type="spellStart"/>
      <w:r w:rsidRPr="00B34F24">
        <w:rPr>
          <w:rFonts w:ascii="Century Gothic" w:hAnsi="Century Gothic"/>
          <w:sz w:val="20"/>
          <w:szCs w:val="20"/>
        </w:rPr>
        <w:t>Velvet</w:t>
      </w:r>
      <w:proofErr w:type="spellEnd"/>
      <w:r w:rsidRPr="00B34F24">
        <w:rPr>
          <w:rFonts w:ascii="Century Gothic" w:hAnsi="Century Gothic"/>
          <w:sz w:val="20"/>
          <w:szCs w:val="20"/>
        </w:rPr>
        <w:t xml:space="preserve">, regia di </w:t>
      </w:r>
      <w:proofErr w:type="spellStart"/>
      <w:r w:rsidRPr="00B34F24">
        <w:rPr>
          <w:rFonts w:ascii="Century Gothic" w:hAnsi="Century Gothic"/>
          <w:sz w:val="20"/>
          <w:szCs w:val="20"/>
        </w:rPr>
        <w:t>Saku</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w:t>
      </w:r>
      <w:r w:rsidRPr="00B34F24">
        <w:rPr>
          <w:rFonts w:ascii="Century Gothic" w:hAnsi="Century Gothic"/>
          <w:i/>
          <w:sz w:val="20"/>
          <w:szCs w:val="20"/>
        </w:rPr>
        <w:t>Qw</w:t>
      </w:r>
      <w:r w:rsidRPr="00B34F24">
        <w:rPr>
          <w:rFonts w:ascii="Century Gothic" w:hAnsi="Century Gothic"/>
          <w:sz w:val="20"/>
          <w:szCs w:val="20"/>
        </w:rPr>
        <w:t>erty” di K-</w:t>
      </w:r>
      <w:proofErr w:type="spellStart"/>
      <w:r w:rsidRPr="00B34F24">
        <w:rPr>
          <w:rFonts w:ascii="Century Gothic" w:hAnsi="Century Gothic"/>
          <w:sz w:val="20"/>
          <w:szCs w:val="20"/>
        </w:rPr>
        <w:t>Conjog</w:t>
      </w:r>
      <w:proofErr w:type="spellEnd"/>
      <w:r w:rsidRPr="00B34F24">
        <w:rPr>
          <w:rFonts w:ascii="Century Gothic" w:hAnsi="Century Gothic"/>
          <w:sz w:val="20"/>
          <w:szCs w:val="20"/>
        </w:rPr>
        <w:t xml:space="preserve"> regia di Francesco </w:t>
      </w:r>
      <w:proofErr w:type="spellStart"/>
      <w:r w:rsidRPr="00B34F24">
        <w:rPr>
          <w:rFonts w:ascii="Century Gothic" w:hAnsi="Century Gothic"/>
          <w:sz w:val="20"/>
          <w:szCs w:val="20"/>
        </w:rPr>
        <w:t>Lettieri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w:t>
      </w:r>
      <w:r w:rsidRPr="00B34F24">
        <w:rPr>
          <w:rFonts w:ascii="Century Gothic" w:hAnsi="Century Gothic"/>
          <w:i/>
          <w:sz w:val="20"/>
          <w:szCs w:val="20"/>
        </w:rPr>
        <w:t>Le stelle ci cambieranno pelle</w:t>
      </w:r>
      <w:r w:rsidRPr="00B34F24">
        <w:rPr>
          <w:rFonts w:ascii="Century Gothic" w:hAnsi="Century Gothic"/>
          <w:sz w:val="20"/>
          <w:szCs w:val="20"/>
        </w:rPr>
        <w:t>” di Marco Notari, regia di Marco Missano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2010 – “</w:t>
      </w:r>
      <w:r w:rsidRPr="00B34F24">
        <w:rPr>
          <w:rFonts w:ascii="Century Gothic" w:hAnsi="Century Gothic"/>
          <w:i/>
          <w:sz w:val="20"/>
          <w:szCs w:val="20"/>
        </w:rPr>
        <w:t>Chi sono io</w:t>
      </w:r>
      <w:r w:rsidRPr="00B34F24">
        <w:rPr>
          <w:rFonts w:ascii="Century Gothic" w:hAnsi="Century Gothic"/>
          <w:sz w:val="20"/>
          <w:szCs w:val="20"/>
        </w:rPr>
        <w:t xml:space="preserve">” dei </w:t>
      </w:r>
      <w:proofErr w:type="spellStart"/>
      <w:r w:rsidRPr="00B34F24">
        <w:rPr>
          <w:rFonts w:ascii="Century Gothic" w:hAnsi="Century Gothic"/>
          <w:sz w:val="20"/>
          <w:szCs w:val="20"/>
        </w:rPr>
        <w:t>Fonokit</w:t>
      </w:r>
      <w:proofErr w:type="spellEnd"/>
      <w:r w:rsidRPr="00B34F24">
        <w:rPr>
          <w:rFonts w:ascii="Century Gothic" w:hAnsi="Century Gothic"/>
          <w:sz w:val="20"/>
          <w:szCs w:val="20"/>
        </w:rPr>
        <w:t xml:space="preserve"> con la regia di Gabriele Surdo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w:t>
      </w:r>
      <w:r w:rsidRPr="00B34F24">
        <w:rPr>
          <w:rFonts w:ascii="Century Gothic" w:hAnsi="Century Gothic"/>
          <w:i/>
          <w:sz w:val="20"/>
          <w:szCs w:val="20"/>
        </w:rPr>
        <w:t>Riaffiora</w:t>
      </w:r>
      <w:r w:rsidRPr="00B34F24">
        <w:rPr>
          <w:rFonts w:ascii="Century Gothic" w:hAnsi="Century Gothic"/>
          <w:sz w:val="20"/>
          <w:szCs w:val="20"/>
        </w:rPr>
        <w:t xml:space="preserve">” dei French Kiss, regia di Saverio </w:t>
      </w:r>
      <w:proofErr w:type="spellStart"/>
      <w:r w:rsidRPr="00B34F24">
        <w:rPr>
          <w:rFonts w:ascii="Century Gothic" w:hAnsi="Century Gothic"/>
          <w:sz w:val="20"/>
          <w:szCs w:val="20"/>
        </w:rPr>
        <w:t>Luzzo</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2008 – Song for </w:t>
      </w:r>
      <w:proofErr w:type="spellStart"/>
      <w:r w:rsidRPr="00B34F24">
        <w:rPr>
          <w:rFonts w:ascii="Century Gothic" w:hAnsi="Century Gothic"/>
          <w:sz w:val="20"/>
          <w:szCs w:val="20"/>
        </w:rPr>
        <w:t>Ced</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Esmen</w:t>
      </w:r>
      <w:proofErr w:type="spellEnd"/>
      <w:r w:rsidRPr="00B34F24">
        <w:rPr>
          <w:rFonts w:ascii="Century Gothic" w:hAnsi="Century Gothic"/>
          <w:sz w:val="20"/>
          <w:szCs w:val="20"/>
        </w:rPr>
        <w:t xml:space="preserve">) realizzato da Cedric </w:t>
      </w:r>
      <w:proofErr w:type="spellStart"/>
      <w:r w:rsidRPr="00B34F24">
        <w:rPr>
          <w:rFonts w:ascii="Century Gothic" w:hAnsi="Century Gothic"/>
          <w:sz w:val="20"/>
          <w:szCs w:val="20"/>
        </w:rPr>
        <w:t>Poligné</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2007 – “</w:t>
      </w:r>
      <w:proofErr w:type="spellStart"/>
      <w:r w:rsidRPr="00B34F24">
        <w:rPr>
          <w:rFonts w:ascii="Century Gothic" w:hAnsi="Century Gothic"/>
          <w:i/>
          <w:sz w:val="20"/>
          <w:szCs w:val="20"/>
        </w:rPr>
        <w:t>Stoned</w:t>
      </w:r>
      <w:proofErr w:type="spellEnd"/>
      <w:r w:rsidRPr="00B34F24">
        <w:rPr>
          <w:rFonts w:ascii="Century Gothic" w:hAnsi="Century Gothic"/>
          <w:sz w:val="20"/>
          <w:szCs w:val="20"/>
        </w:rPr>
        <w:t xml:space="preserve">” di </w:t>
      </w:r>
      <w:proofErr w:type="spellStart"/>
      <w:r w:rsidRPr="00B34F24">
        <w:rPr>
          <w:rFonts w:ascii="Century Gothic" w:hAnsi="Century Gothic"/>
          <w:sz w:val="20"/>
          <w:szCs w:val="20"/>
        </w:rPr>
        <w:t>Herself</w:t>
      </w:r>
      <w:proofErr w:type="spellEnd"/>
      <w:r w:rsidRPr="00B34F24">
        <w:rPr>
          <w:rFonts w:ascii="Century Gothic" w:hAnsi="Century Gothic"/>
          <w:sz w:val="20"/>
          <w:szCs w:val="20"/>
        </w:rPr>
        <w:t xml:space="preserve">, regia di </w:t>
      </w:r>
      <w:proofErr w:type="spellStart"/>
      <w:r w:rsidRPr="00B34F24">
        <w:rPr>
          <w:rFonts w:ascii="Century Gothic" w:hAnsi="Century Gothic"/>
          <w:sz w:val="20"/>
          <w:szCs w:val="20"/>
        </w:rPr>
        <w:t>Mozukin</w:t>
      </w:r>
      <w:proofErr w:type="spellEnd"/>
      <w:r w:rsidRPr="00B34F24">
        <w:rPr>
          <w:rFonts w:ascii="Century Gothic" w:hAnsi="Century Gothic"/>
          <w:sz w:val="20"/>
          <w:szCs w:val="20"/>
        </w:rPr>
        <w:t xml:space="preserve"> – Mauro </w:t>
      </w:r>
      <w:proofErr w:type="spellStart"/>
      <w:r w:rsidRPr="00B34F24">
        <w:rPr>
          <w:rFonts w:ascii="Century Gothic" w:hAnsi="Century Gothic"/>
          <w:sz w:val="20"/>
          <w:szCs w:val="20"/>
        </w:rPr>
        <w:t>Rodella</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2006 – “</w:t>
      </w:r>
      <w:r w:rsidRPr="00B34F24">
        <w:rPr>
          <w:rFonts w:ascii="Century Gothic" w:hAnsi="Century Gothic"/>
          <w:i/>
          <w:sz w:val="20"/>
          <w:szCs w:val="20"/>
        </w:rPr>
        <w:t>L’abbandono</w:t>
      </w:r>
      <w:r w:rsidRPr="00B34F24">
        <w:rPr>
          <w:rFonts w:ascii="Century Gothic" w:hAnsi="Century Gothic"/>
          <w:sz w:val="20"/>
          <w:szCs w:val="20"/>
        </w:rPr>
        <w:t xml:space="preserve">” di Marta sui Tubi di Fabio </w:t>
      </w:r>
      <w:proofErr w:type="spellStart"/>
      <w:r w:rsidRPr="00B34F24">
        <w:rPr>
          <w:rFonts w:ascii="Century Gothic" w:hAnsi="Century Gothic"/>
          <w:sz w:val="20"/>
          <w:szCs w:val="20"/>
        </w:rPr>
        <w:t>Luongo</w:t>
      </w:r>
      <w:proofErr w:type="spellEnd"/>
      <w:r w:rsidRPr="00B34F24">
        <w:rPr>
          <w:rFonts w:ascii="Century Gothic" w:hAnsi="Century Gothic"/>
          <w:sz w:val="20"/>
          <w:szCs w:val="20"/>
        </w:rPr>
        <w:t xml:space="preserve"> </w:t>
      </w:r>
    </w:p>
    <w:p w:rsidR="00894580" w:rsidRPr="00B34F24" w:rsidRDefault="00894580" w:rsidP="00894580">
      <w:pPr>
        <w:jc w:val="both"/>
        <w:rPr>
          <w:rFonts w:ascii="Century Gothic" w:hAnsi="Century Gothic"/>
          <w:b/>
          <w:sz w:val="20"/>
          <w:szCs w:val="20"/>
        </w:rPr>
      </w:pPr>
    </w:p>
    <w:p w:rsidR="00894580" w:rsidRPr="00B34F24" w:rsidRDefault="00894580" w:rsidP="00894580">
      <w:pPr>
        <w:jc w:val="both"/>
        <w:rPr>
          <w:rFonts w:ascii="Century Gothic" w:hAnsi="Century Gothic"/>
          <w:b/>
          <w:sz w:val="20"/>
          <w:szCs w:val="20"/>
          <w:u w:val="single"/>
        </w:rPr>
      </w:pPr>
      <w:r w:rsidRPr="00B34F24">
        <w:rPr>
          <w:rFonts w:ascii="Century Gothic" w:hAnsi="Century Gothic"/>
          <w:b/>
          <w:sz w:val="20"/>
          <w:szCs w:val="20"/>
          <w:u w:val="single"/>
        </w:rPr>
        <w:t>Premio Miglior Regia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w:t>
      </w:r>
      <w:proofErr w:type="spellStart"/>
      <w:r w:rsidRPr="00B34F24">
        <w:rPr>
          <w:rFonts w:ascii="Century Gothic" w:hAnsi="Century Gothic"/>
          <w:i/>
          <w:sz w:val="20"/>
          <w:szCs w:val="20"/>
        </w:rPr>
        <w:t>Freiheit</w:t>
      </w:r>
      <w:proofErr w:type="spellEnd"/>
      <w:r w:rsidRPr="00B34F24">
        <w:rPr>
          <w:rFonts w:ascii="Century Gothic" w:hAnsi="Century Gothic"/>
          <w:sz w:val="20"/>
          <w:szCs w:val="20"/>
        </w:rPr>
        <w:t>” di Diego Buongiorno, regia di Brando De Sica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w:t>
      </w:r>
      <w:r w:rsidRPr="00B34F24">
        <w:rPr>
          <w:rFonts w:ascii="Century Gothic" w:hAnsi="Century Gothic"/>
          <w:i/>
          <w:sz w:val="20"/>
          <w:szCs w:val="20"/>
        </w:rPr>
        <w:t xml:space="preserve">Welcome to </w:t>
      </w:r>
      <w:proofErr w:type="spellStart"/>
      <w:r w:rsidRPr="00B34F24">
        <w:rPr>
          <w:rFonts w:ascii="Century Gothic" w:hAnsi="Century Gothic"/>
          <w:i/>
          <w:sz w:val="20"/>
          <w:szCs w:val="20"/>
        </w:rPr>
        <w:t>Babylon</w:t>
      </w:r>
      <w:proofErr w:type="spellEnd"/>
      <w:r w:rsidRPr="00B34F24">
        <w:rPr>
          <w:rFonts w:ascii="Century Gothic" w:hAnsi="Century Gothic"/>
          <w:sz w:val="20"/>
          <w:szCs w:val="20"/>
        </w:rPr>
        <w:t xml:space="preserve">” degli A </w:t>
      </w:r>
      <w:proofErr w:type="spellStart"/>
      <w:r w:rsidRPr="00B34F24">
        <w:rPr>
          <w:rFonts w:ascii="Century Gothic" w:hAnsi="Century Gothic"/>
          <w:sz w:val="20"/>
          <w:szCs w:val="20"/>
        </w:rPr>
        <w:t>Toys</w:t>
      </w:r>
      <w:proofErr w:type="spellEnd"/>
      <w:r w:rsidRPr="00B34F24">
        <w:rPr>
          <w:rFonts w:ascii="Century Gothic" w:hAnsi="Century Gothic"/>
          <w:sz w:val="20"/>
          <w:szCs w:val="20"/>
        </w:rPr>
        <w:t xml:space="preserve"> Orchestra, regia di Marco Missano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w:t>
      </w:r>
      <w:r w:rsidRPr="00B34F24">
        <w:rPr>
          <w:rFonts w:ascii="Century Gothic" w:hAnsi="Century Gothic"/>
          <w:i/>
          <w:sz w:val="20"/>
          <w:szCs w:val="20"/>
        </w:rPr>
        <w:t>SCEGLI ME</w:t>
      </w:r>
      <w:r w:rsidRPr="00B34F24">
        <w:rPr>
          <w:rFonts w:ascii="Century Gothic" w:hAnsi="Century Gothic"/>
          <w:sz w:val="20"/>
          <w:szCs w:val="20"/>
        </w:rPr>
        <w:t xml:space="preserve">” dei Verdena, regia Roberto </w:t>
      </w:r>
      <w:proofErr w:type="spellStart"/>
      <w:r w:rsidRPr="00B34F24">
        <w:rPr>
          <w:rFonts w:ascii="Century Gothic" w:hAnsi="Century Gothic"/>
          <w:sz w:val="20"/>
          <w:szCs w:val="20"/>
        </w:rPr>
        <w:t>Cinardi</w:t>
      </w:r>
      <w:proofErr w:type="spellEnd"/>
    </w:p>
    <w:p w:rsidR="00894580" w:rsidRPr="003E4B07" w:rsidRDefault="00894580" w:rsidP="00894580">
      <w:pPr>
        <w:jc w:val="both"/>
        <w:rPr>
          <w:rFonts w:ascii="Century Gothic" w:hAnsi="Century Gothic"/>
          <w:sz w:val="20"/>
          <w:szCs w:val="20"/>
          <w:lang w:val="en-GB"/>
        </w:rPr>
      </w:pPr>
      <w:r w:rsidRPr="00B34F24">
        <w:rPr>
          <w:rFonts w:ascii="Century Gothic" w:hAnsi="Century Gothic"/>
          <w:sz w:val="20"/>
          <w:szCs w:val="20"/>
        </w:rPr>
        <w:t>2010 – “</w:t>
      </w:r>
      <w:r w:rsidRPr="00B34F24">
        <w:rPr>
          <w:rFonts w:ascii="Century Gothic" w:hAnsi="Century Gothic"/>
          <w:i/>
          <w:sz w:val="20"/>
          <w:szCs w:val="20"/>
        </w:rPr>
        <w:t>Direzioni Diverse</w:t>
      </w:r>
      <w:r w:rsidRPr="00B34F24">
        <w:rPr>
          <w:rFonts w:ascii="Century Gothic" w:hAnsi="Century Gothic"/>
          <w:sz w:val="20"/>
          <w:szCs w:val="20"/>
        </w:rPr>
        <w:t xml:space="preserve">” del Teatro degli Orrori </w:t>
      </w:r>
      <w:proofErr w:type="spellStart"/>
      <w:r w:rsidRPr="00B34F24">
        <w:rPr>
          <w:rFonts w:ascii="Century Gothic" w:hAnsi="Century Gothic"/>
          <w:sz w:val="20"/>
          <w:szCs w:val="20"/>
        </w:rPr>
        <w:t>Feat</w:t>
      </w:r>
      <w:proofErr w:type="spellEnd"/>
      <w:r w:rsidRPr="00B34F24">
        <w:rPr>
          <w:rFonts w:ascii="Century Gothic" w:hAnsi="Century Gothic"/>
          <w:sz w:val="20"/>
          <w:szCs w:val="20"/>
        </w:rPr>
        <w:t xml:space="preserve">. </w:t>
      </w:r>
      <w:r w:rsidRPr="003E4B07">
        <w:rPr>
          <w:rFonts w:ascii="Century Gothic" w:hAnsi="Century Gothic"/>
          <w:sz w:val="20"/>
          <w:szCs w:val="20"/>
          <w:lang w:val="en-GB"/>
        </w:rPr>
        <w:t xml:space="preserve">The Bloody Beetroots di Jacopo </w:t>
      </w:r>
      <w:proofErr w:type="spellStart"/>
      <w:r w:rsidRPr="003E4B07">
        <w:rPr>
          <w:rFonts w:ascii="Century Gothic" w:hAnsi="Century Gothic"/>
          <w:sz w:val="20"/>
          <w:szCs w:val="20"/>
          <w:lang w:val="en-GB"/>
        </w:rPr>
        <w:t>Rondinelli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w:t>
      </w:r>
      <w:proofErr w:type="spellStart"/>
      <w:r w:rsidRPr="00B34F24">
        <w:rPr>
          <w:rFonts w:ascii="Century Gothic" w:hAnsi="Century Gothic"/>
          <w:i/>
          <w:sz w:val="20"/>
          <w:szCs w:val="20"/>
        </w:rPr>
        <w:t>Let</w:t>
      </w:r>
      <w:proofErr w:type="spellEnd"/>
      <w:r w:rsidRPr="00B34F24">
        <w:rPr>
          <w:rFonts w:ascii="Century Gothic" w:hAnsi="Century Gothic"/>
          <w:i/>
          <w:sz w:val="20"/>
          <w:szCs w:val="20"/>
        </w:rPr>
        <w:t xml:space="preserve"> Me Be</w:t>
      </w:r>
      <w:r w:rsidRPr="00B34F24">
        <w:rPr>
          <w:rFonts w:ascii="Century Gothic" w:hAnsi="Century Gothic"/>
          <w:sz w:val="20"/>
          <w:szCs w:val="20"/>
        </w:rPr>
        <w:t xml:space="preserve">” di </w:t>
      </w:r>
      <w:proofErr w:type="spellStart"/>
      <w:r w:rsidRPr="00B34F24">
        <w:rPr>
          <w:rFonts w:ascii="Century Gothic" w:hAnsi="Century Gothic"/>
          <w:sz w:val="20"/>
          <w:szCs w:val="20"/>
        </w:rPr>
        <w:t>Waines</w:t>
      </w:r>
      <w:proofErr w:type="spellEnd"/>
      <w:r w:rsidRPr="00B34F24">
        <w:rPr>
          <w:rFonts w:ascii="Century Gothic" w:hAnsi="Century Gothic"/>
          <w:sz w:val="20"/>
          <w:szCs w:val="20"/>
        </w:rPr>
        <w:t>, di Corrado Fortuna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w:t>
      </w:r>
      <w:proofErr w:type="spellStart"/>
      <w:r w:rsidRPr="00B34F24">
        <w:rPr>
          <w:rFonts w:ascii="Century Gothic" w:hAnsi="Century Gothic"/>
          <w:sz w:val="20"/>
          <w:szCs w:val="20"/>
        </w:rPr>
        <w:t>S</w:t>
      </w:r>
      <w:r w:rsidRPr="00B34F24">
        <w:rPr>
          <w:rFonts w:ascii="Century Gothic" w:hAnsi="Century Gothic"/>
          <w:i/>
          <w:sz w:val="20"/>
          <w:szCs w:val="20"/>
        </w:rPr>
        <w:t>oon</w:t>
      </w:r>
      <w:proofErr w:type="spellEnd"/>
      <w:r w:rsidRPr="00B34F24">
        <w:rPr>
          <w:rFonts w:ascii="Century Gothic" w:hAnsi="Century Gothic"/>
          <w:sz w:val="20"/>
          <w:szCs w:val="20"/>
        </w:rPr>
        <w:t xml:space="preserve">” dei </w:t>
      </w:r>
      <w:proofErr w:type="spellStart"/>
      <w:r w:rsidRPr="00B34F24">
        <w:rPr>
          <w:rFonts w:ascii="Century Gothic" w:hAnsi="Century Gothic"/>
          <w:sz w:val="20"/>
          <w:szCs w:val="20"/>
        </w:rPr>
        <w:t>Medusa’s</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Spite</w:t>
      </w:r>
      <w:proofErr w:type="spellEnd"/>
      <w:r w:rsidRPr="00B34F24">
        <w:rPr>
          <w:rFonts w:ascii="Century Gothic" w:hAnsi="Century Gothic"/>
          <w:sz w:val="20"/>
          <w:szCs w:val="20"/>
        </w:rPr>
        <w:t>, regia di Simone Pellegrini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2007 – Senza titolo, di Robertina e </w:t>
      </w:r>
      <w:proofErr w:type="spellStart"/>
      <w:r w:rsidRPr="00B34F24">
        <w:rPr>
          <w:rFonts w:ascii="Century Gothic" w:hAnsi="Century Gothic"/>
          <w:sz w:val="20"/>
          <w:szCs w:val="20"/>
        </w:rPr>
        <w:t>Gattociliegia</w:t>
      </w:r>
      <w:proofErr w:type="spellEnd"/>
      <w:r w:rsidRPr="00B34F24">
        <w:rPr>
          <w:rFonts w:ascii="Century Gothic" w:hAnsi="Century Gothic"/>
          <w:sz w:val="20"/>
          <w:szCs w:val="20"/>
        </w:rPr>
        <w:t xml:space="preserve"> vs Il Grande Freddo, regia </w:t>
      </w:r>
      <w:proofErr w:type="spellStart"/>
      <w:r w:rsidRPr="00B34F24">
        <w:rPr>
          <w:rFonts w:ascii="Century Gothic" w:hAnsi="Century Gothic"/>
          <w:sz w:val="20"/>
          <w:szCs w:val="20"/>
        </w:rPr>
        <w:t>Postodellefragole</w:t>
      </w:r>
      <w:proofErr w:type="spellEnd"/>
    </w:p>
    <w:p w:rsid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2006 – </w:t>
      </w:r>
      <w:proofErr w:type="spellStart"/>
      <w:r w:rsidRPr="00B34F24">
        <w:rPr>
          <w:rFonts w:ascii="Century Gothic" w:hAnsi="Century Gothic"/>
          <w:sz w:val="20"/>
          <w:szCs w:val="20"/>
        </w:rPr>
        <w:t>DanXzen</w:t>
      </w:r>
      <w:proofErr w:type="spellEnd"/>
      <w:r w:rsidRPr="00B34F24">
        <w:rPr>
          <w:rFonts w:ascii="Century Gothic" w:hAnsi="Century Gothic"/>
          <w:sz w:val="20"/>
          <w:szCs w:val="20"/>
        </w:rPr>
        <w:t xml:space="preserve"> per Campo Minato di Amari </w:t>
      </w:r>
    </w:p>
    <w:p w:rsidR="003E4B07" w:rsidRPr="00B34F24" w:rsidRDefault="003E4B07" w:rsidP="00894580">
      <w:pPr>
        <w:jc w:val="both"/>
        <w:rPr>
          <w:rFonts w:ascii="Century Gothic" w:hAnsi="Century Gothic"/>
          <w:sz w:val="20"/>
          <w:szCs w:val="20"/>
        </w:rPr>
      </w:pPr>
    </w:p>
    <w:p w:rsidR="00B34F24" w:rsidRPr="00B34F24" w:rsidRDefault="00894580" w:rsidP="00894580">
      <w:pPr>
        <w:jc w:val="both"/>
        <w:rPr>
          <w:rFonts w:ascii="Century Gothic" w:hAnsi="Century Gothic"/>
          <w:b/>
          <w:sz w:val="20"/>
          <w:szCs w:val="20"/>
          <w:u w:val="single"/>
        </w:rPr>
      </w:pPr>
      <w:r w:rsidRPr="00B34F24">
        <w:rPr>
          <w:rFonts w:ascii="Century Gothic" w:hAnsi="Century Gothic"/>
          <w:b/>
          <w:sz w:val="20"/>
          <w:szCs w:val="20"/>
          <w:u w:val="single"/>
        </w:rPr>
        <w:t>Premio Miglior Soggetto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w:t>
      </w:r>
      <w:proofErr w:type="spellStart"/>
      <w:r w:rsidRPr="00B34F24">
        <w:rPr>
          <w:rFonts w:ascii="Century Gothic" w:hAnsi="Century Gothic"/>
          <w:i/>
          <w:sz w:val="20"/>
          <w:szCs w:val="20"/>
        </w:rPr>
        <w:t>Heavy</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Branches</w:t>
      </w:r>
      <w:proofErr w:type="spellEnd"/>
      <w:r w:rsidRPr="00B34F24">
        <w:rPr>
          <w:rFonts w:ascii="Century Gothic" w:hAnsi="Century Gothic"/>
          <w:sz w:val="20"/>
          <w:szCs w:val="20"/>
        </w:rPr>
        <w:t xml:space="preserve">” dei </w:t>
      </w:r>
      <w:proofErr w:type="spellStart"/>
      <w:r w:rsidRPr="00B34F24">
        <w:rPr>
          <w:rFonts w:ascii="Century Gothic" w:hAnsi="Century Gothic"/>
          <w:sz w:val="20"/>
          <w:szCs w:val="20"/>
        </w:rPr>
        <w:t>Sycamore</w:t>
      </w:r>
      <w:proofErr w:type="spellEnd"/>
      <w:r w:rsidRPr="00B34F24">
        <w:rPr>
          <w:rFonts w:ascii="Century Gothic" w:hAnsi="Century Gothic"/>
          <w:sz w:val="20"/>
          <w:szCs w:val="20"/>
        </w:rPr>
        <w:t xml:space="preserve"> Age</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w:t>
      </w:r>
      <w:r w:rsidRPr="00B34F24">
        <w:rPr>
          <w:rFonts w:ascii="Century Gothic" w:hAnsi="Century Gothic"/>
          <w:i/>
          <w:sz w:val="20"/>
          <w:szCs w:val="20"/>
        </w:rPr>
        <w:t>La Filastrocca dei Nove Pianeti</w:t>
      </w:r>
      <w:r w:rsidRPr="00B34F24">
        <w:rPr>
          <w:rFonts w:ascii="Century Gothic" w:hAnsi="Century Gothic"/>
          <w:sz w:val="20"/>
          <w:szCs w:val="20"/>
        </w:rPr>
        <w:t xml:space="preserve">” dei </w:t>
      </w:r>
      <w:proofErr w:type="spellStart"/>
      <w:r w:rsidRPr="00B34F24">
        <w:rPr>
          <w:rFonts w:ascii="Century Gothic" w:hAnsi="Century Gothic"/>
          <w:sz w:val="20"/>
          <w:szCs w:val="20"/>
        </w:rPr>
        <w:t>Vegetable</w:t>
      </w:r>
      <w:proofErr w:type="spellEnd"/>
      <w:r w:rsidRPr="00B34F24">
        <w:rPr>
          <w:rFonts w:ascii="Century Gothic" w:hAnsi="Century Gothic"/>
          <w:sz w:val="20"/>
          <w:szCs w:val="20"/>
        </w:rPr>
        <w:t xml:space="preserve"> G, regia e soggetto di Marco Molinelli e Giovanni Troilo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w:t>
      </w:r>
      <w:r w:rsidRPr="00B34F24">
        <w:rPr>
          <w:rFonts w:ascii="Century Gothic" w:hAnsi="Century Gothic"/>
          <w:i/>
          <w:sz w:val="20"/>
          <w:szCs w:val="20"/>
        </w:rPr>
        <w:t>LACRIME DI GIULIETTA</w:t>
      </w:r>
      <w:r w:rsidRPr="00B34F24">
        <w:rPr>
          <w:rFonts w:ascii="Century Gothic" w:hAnsi="Century Gothic"/>
          <w:sz w:val="20"/>
          <w:szCs w:val="20"/>
        </w:rPr>
        <w:t xml:space="preserve">” di Matteo </w:t>
      </w:r>
      <w:proofErr w:type="spellStart"/>
      <w:r w:rsidRPr="00B34F24">
        <w:rPr>
          <w:rFonts w:ascii="Century Gothic" w:hAnsi="Century Gothic"/>
          <w:sz w:val="20"/>
          <w:szCs w:val="20"/>
        </w:rPr>
        <w:t>Negrin</w:t>
      </w:r>
      <w:proofErr w:type="spellEnd"/>
      <w:r w:rsidRPr="00B34F24">
        <w:rPr>
          <w:rFonts w:ascii="Century Gothic" w:hAnsi="Century Gothic"/>
          <w:sz w:val="20"/>
          <w:szCs w:val="20"/>
        </w:rPr>
        <w:t>, soggetto di: Alice Ninni, Luca Cattaneo, Alberto Filippini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2010 – “</w:t>
      </w:r>
      <w:proofErr w:type="spellStart"/>
      <w:r w:rsidRPr="00B34F24">
        <w:rPr>
          <w:rFonts w:ascii="Century Gothic" w:hAnsi="Century Gothic"/>
          <w:i/>
          <w:sz w:val="20"/>
          <w:szCs w:val="20"/>
        </w:rPr>
        <w:t>Jupiter’s</w:t>
      </w:r>
      <w:proofErr w:type="spellEnd"/>
      <w:r w:rsidRPr="00B34F24">
        <w:rPr>
          <w:rFonts w:ascii="Century Gothic" w:hAnsi="Century Gothic"/>
          <w:i/>
          <w:sz w:val="20"/>
          <w:szCs w:val="20"/>
        </w:rPr>
        <w:t xml:space="preserve"> Tale</w:t>
      </w:r>
      <w:r w:rsidRPr="00B34F24">
        <w:rPr>
          <w:rFonts w:ascii="Century Gothic" w:hAnsi="Century Gothic"/>
          <w:sz w:val="20"/>
          <w:szCs w:val="20"/>
        </w:rPr>
        <w:t xml:space="preserve">” dei </w:t>
      </w:r>
      <w:proofErr w:type="spellStart"/>
      <w:r w:rsidRPr="00B34F24">
        <w:rPr>
          <w:rFonts w:ascii="Century Gothic" w:hAnsi="Century Gothic"/>
          <w:sz w:val="20"/>
          <w:szCs w:val="20"/>
        </w:rPr>
        <w:t>Ners</w:t>
      </w:r>
      <w:proofErr w:type="spellEnd"/>
      <w:r w:rsidRPr="00B34F24">
        <w:rPr>
          <w:rFonts w:ascii="Century Gothic" w:hAnsi="Century Gothic"/>
          <w:sz w:val="20"/>
          <w:szCs w:val="20"/>
        </w:rPr>
        <w:t xml:space="preserve"> di Fabio Fe “Mountain Tea Traders” dei </w:t>
      </w:r>
      <w:proofErr w:type="spellStart"/>
      <w:r w:rsidRPr="00B34F24">
        <w:rPr>
          <w:rFonts w:ascii="Century Gothic" w:hAnsi="Century Gothic"/>
          <w:sz w:val="20"/>
          <w:szCs w:val="20"/>
        </w:rPr>
        <w:t>Julie’s</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Haircut</w:t>
      </w:r>
      <w:proofErr w:type="spellEnd"/>
      <w:r w:rsidRPr="00B34F24">
        <w:rPr>
          <w:rFonts w:ascii="Century Gothic" w:hAnsi="Century Gothic"/>
          <w:sz w:val="20"/>
          <w:szCs w:val="20"/>
        </w:rPr>
        <w:t xml:space="preserve"> di Marco Missano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w:t>
      </w:r>
      <w:r w:rsidRPr="00B34F24">
        <w:rPr>
          <w:rFonts w:ascii="Century Gothic" w:hAnsi="Century Gothic"/>
          <w:i/>
          <w:sz w:val="20"/>
          <w:szCs w:val="20"/>
        </w:rPr>
        <w:t>Storia di una favola</w:t>
      </w:r>
      <w:r w:rsidRPr="00B34F24">
        <w:rPr>
          <w:rFonts w:ascii="Century Gothic" w:hAnsi="Century Gothic"/>
          <w:sz w:val="20"/>
          <w:szCs w:val="20"/>
        </w:rPr>
        <w:t>” di La Fame di Camilla, di Soda Studio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w:t>
      </w:r>
      <w:r w:rsidRPr="00B34F24">
        <w:rPr>
          <w:rFonts w:ascii="Century Gothic" w:hAnsi="Century Gothic"/>
          <w:i/>
          <w:sz w:val="20"/>
          <w:szCs w:val="20"/>
        </w:rPr>
        <w:t>Sotto Vuoto Spinto</w:t>
      </w:r>
      <w:r w:rsidRPr="00B34F24">
        <w:rPr>
          <w:rFonts w:ascii="Century Gothic" w:hAnsi="Century Gothic"/>
          <w:sz w:val="20"/>
          <w:szCs w:val="20"/>
        </w:rPr>
        <w:t xml:space="preserve">” di Porto </w:t>
      </w:r>
      <w:proofErr w:type="spellStart"/>
      <w:r w:rsidRPr="00B34F24">
        <w:rPr>
          <w:rFonts w:ascii="Century Gothic" w:hAnsi="Century Gothic"/>
          <w:sz w:val="20"/>
          <w:szCs w:val="20"/>
        </w:rPr>
        <w:t>Flamingo</w:t>
      </w:r>
      <w:proofErr w:type="spellEnd"/>
      <w:r w:rsidRPr="00B34F24">
        <w:rPr>
          <w:rFonts w:ascii="Century Gothic" w:hAnsi="Century Gothic"/>
          <w:sz w:val="20"/>
          <w:szCs w:val="20"/>
        </w:rPr>
        <w:t xml:space="preserve">, di Valeria </w:t>
      </w:r>
      <w:proofErr w:type="spellStart"/>
      <w:r w:rsidRPr="00B34F24">
        <w:rPr>
          <w:rFonts w:ascii="Century Gothic" w:hAnsi="Century Gothic"/>
          <w:sz w:val="20"/>
          <w:szCs w:val="20"/>
        </w:rPr>
        <w:t>Cavagnetto</w:t>
      </w:r>
      <w:proofErr w:type="spellEnd"/>
      <w:r w:rsidRPr="00B34F24">
        <w:rPr>
          <w:rFonts w:ascii="Century Gothic" w:hAnsi="Century Gothic"/>
          <w:sz w:val="20"/>
          <w:szCs w:val="20"/>
        </w:rPr>
        <w:t xml:space="preserve"> e Teresa Rocco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2007 – “</w:t>
      </w:r>
      <w:proofErr w:type="spellStart"/>
      <w:r w:rsidRPr="00B34F24">
        <w:rPr>
          <w:rFonts w:ascii="Century Gothic" w:hAnsi="Century Gothic"/>
          <w:i/>
          <w:sz w:val="20"/>
          <w:szCs w:val="20"/>
        </w:rPr>
        <w:t>Mondocellofan</w:t>
      </w:r>
      <w:proofErr w:type="spellEnd"/>
      <w:r w:rsidRPr="00B34F24">
        <w:rPr>
          <w:rFonts w:ascii="Century Gothic" w:hAnsi="Century Gothic"/>
          <w:sz w:val="20"/>
          <w:szCs w:val="20"/>
        </w:rPr>
        <w:t>” di Alibia, soggetto di Massimo Bonelli e Luca Granato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2006 – “</w:t>
      </w:r>
      <w:proofErr w:type="spellStart"/>
      <w:r w:rsidRPr="00B34F24">
        <w:rPr>
          <w:rFonts w:ascii="Century Gothic" w:hAnsi="Century Gothic"/>
          <w:i/>
          <w:sz w:val="20"/>
          <w:szCs w:val="20"/>
        </w:rPr>
        <w:t>Satan</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Eats</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Satan</w:t>
      </w:r>
      <w:proofErr w:type="spellEnd"/>
      <w:r w:rsidRPr="00B34F24">
        <w:rPr>
          <w:rFonts w:ascii="Century Gothic" w:hAnsi="Century Gothic"/>
          <w:sz w:val="20"/>
          <w:szCs w:val="20"/>
        </w:rPr>
        <w:t xml:space="preserve">” di </w:t>
      </w:r>
      <w:proofErr w:type="spellStart"/>
      <w:r w:rsidRPr="00B34F24">
        <w:rPr>
          <w:rFonts w:ascii="Century Gothic" w:hAnsi="Century Gothic"/>
          <w:sz w:val="20"/>
          <w:szCs w:val="20"/>
        </w:rPr>
        <w:t>Julie’s</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Haircut</w:t>
      </w:r>
      <w:proofErr w:type="spellEnd"/>
      <w:r w:rsidRPr="00B34F24">
        <w:rPr>
          <w:rFonts w:ascii="Century Gothic" w:hAnsi="Century Gothic"/>
          <w:sz w:val="20"/>
          <w:szCs w:val="20"/>
        </w:rPr>
        <w:t xml:space="preserve">, soggetto di Luca Lumaca </w:t>
      </w:r>
    </w:p>
    <w:p w:rsidR="00894580" w:rsidRPr="00B34F24" w:rsidRDefault="00894580" w:rsidP="00894580">
      <w:pPr>
        <w:jc w:val="both"/>
        <w:rPr>
          <w:rFonts w:ascii="Century Gothic" w:hAnsi="Century Gothic"/>
          <w:sz w:val="20"/>
          <w:szCs w:val="20"/>
        </w:rPr>
      </w:pPr>
    </w:p>
    <w:p w:rsidR="00894580" w:rsidRPr="003E4B07" w:rsidRDefault="00894580" w:rsidP="00894580">
      <w:pPr>
        <w:jc w:val="both"/>
        <w:rPr>
          <w:rFonts w:ascii="Century Gothic" w:hAnsi="Century Gothic"/>
          <w:b/>
          <w:sz w:val="20"/>
          <w:szCs w:val="20"/>
          <w:u w:val="single"/>
          <w:lang w:val="en-GB"/>
        </w:rPr>
      </w:pPr>
      <w:proofErr w:type="spellStart"/>
      <w:r w:rsidRPr="003E4B07">
        <w:rPr>
          <w:rFonts w:ascii="Century Gothic" w:hAnsi="Century Gothic"/>
          <w:b/>
          <w:sz w:val="20"/>
          <w:szCs w:val="20"/>
          <w:u w:val="single"/>
          <w:lang w:val="en-GB"/>
        </w:rPr>
        <w:t>Premio</w:t>
      </w:r>
      <w:proofErr w:type="spellEnd"/>
      <w:r w:rsidRPr="003E4B07">
        <w:rPr>
          <w:rFonts w:ascii="Century Gothic" w:hAnsi="Century Gothic"/>
          <w:b/>
          <w:sz w:val="20"/>
          <w:szCs w:val="20"/>
          <w:u w:val="single"/>
          <w:lang w:val="en-GB"/>
        </w:rPr>
        <w:t xml:space="preserve"> </w:t>
      </w:r>
      <w:proofErr w:type="spellStart"/>
      <w:r w:rsidRPr="003E4B07">
        <w:rPr>
          <w:rFonts w:ascii="Century Gothic" w:hAnsi="Century Gothic"/>
          <w:b/>
          <w:sz w:val="20"/>
          <w:szCs w:val="20"/>
          <w:u w:val="single"/>
          <w:lang w:val="en-GB"/>
        </w:rPr>
        <w:t>Miglior</w:t>
      </w:r>
      <w:proofErr w:type="spellEnd"/>
      <w:r w:rsidRPr="003E4B07">
        <w:rPr>
          <w:rFonts w:ascii="Century Gothic" w:hAnsi="Century Gothic"/>
          <w:b/>
          <w:sz w:val="20"/>
          <w:szCs w:val="20"/>
          <w:u w:val="single"/>
          <w:lang w:val="en-GB"/>
        </w:rPr>
        <w:t xml:space="preserve"> </w:t>
      </w:r>
      <w:proofErr w:type="spellStart"/>
      <w:r w:rsidRPr="003E4B07">
        <w:rPr>
          <w:rFonts w:ascii="Century Gothic" w:hAnsi="Century Gothic"/>
          <w:b/>
          <w:sz w:val="20"/>
          <w:szCs w:val="20"/>
          <w:u w:val="single"/>
          <w:lang w:val="en-GB"/>
        </w:rPr>
        <w:t>Fotografia</w:t>
      </w:r>
      <w:proofErr w:type="spellEnd"/>
    </w:p>
    <w:p w:rsidR="00894580" w:rsidRPr="003E4B07" w:rsidRDefault="00894580" w:rsidP="00894580">
      <w:pPr>
        <w:jc w:val="both"/>
        <w:rPr>
          <w:rFonts w:ascii="Century Gothic" w:hAnsi="Century Gothic"/>
          <w:sz w:val="20"/>
          <w:szCs w:val="20"/>
          <w:lang w:val="en-GB"/>
        </w:rPr>
      </w:pPr>
      <w:r w:rsidRPr="003E4B07">
        <w:rPr>
          <w:rFonts w:ascii="Century Gothic" w:hAnsi="Century Gothic"/>
          <w:sz w:val="20"/>
          <w:szCs w:val="20"/>
          <w:lang w:val="en-GB"/>
        </w:rPr>
        <w:t>2013 – “</w:t>
      </w:r>
      <w:r w:rsidRPr="003E4B07">
        <w:rPr>
          <w:rFonts w:ascii="Century Gothic" w:hAnsi="Century Gothic"/>
          <w:i/>
          <w:sz w:val="20"/>
          <w:szCs w:val="20"/>
          <w:lang w:val="en-GB"/>
        </w:rPr>
        <w:t>The Story to tell our Child</w:t>
      </w:r>
      <w:r w:rsidRPr="003E4B07">
        <w:rPr>
          <w:rFonts w:ascii="Century Gothic" w:hAnsi="Century Gothic"/>
          <w:sz w:val="20"/>
          <w:szCs w:val="20"/>
          <w:lang w:val="en-GB"/>
        </w:rPr>
        <w:t xml:space="preserve">” </w:t>
      </w:r>
      <w:proofErr w:type="spellStart"/>
      <w:r w:rsidRPr="003E4B07">
        <w:rPr>
          <w:rFonts w:ascii="Century Gothic" w:hAnsi="Century Gothic"/>
          <w:sz w:val="20"/>
          <w:szCs w:val="20"/>
          <w:lang w:val="en-GB"/>
        </w:rPr>
        <w:t>degli</w:t>
      </w:r>
      <w:proofErr w:type="spellEnd"/>
      <w:r w:rsidRPr="003E4B07">
        <w:rPr>
          <w:rFonts w:ascii="Century Gothic" w:hAnsi="Century Gothic"/>
          <w:sz w:val="20"/>
          <w:szCs w:val="20"/>
          <w:lang w:val="en-GB"/>
        </w:rPr>
        <w:t xml:space="preserve"> About Wayne</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w:t>
      </w:r>
      <w:proofErr w:type="spellStart"/>
      <w:r w:rsidRPr="00B34F24">
        <w:rPr>
          <w:rFonts w:ascii="Century Gothic" w:hAnsi="Century Gothic"/>
          <w:i/>
          <w:sz w:val="20"/>
          <w:szCs w:val="20"/>
        </w:rPr>
        <w:t>Vesuvius</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Bunks</w:t>
      </w:r>
      <w:proofErr w:type="spellEnd"/>
      <w:r w:rsidRPr="00B34F24">
        <w:rPr>
          <w:rFonts w:ascii="Century Gothic" w:hAnsi="Century Gothic"/>
          <w:sz w:val="20"/>
          <w:szCs w:val="20"/>
        </w:rPr>
        <w:t xml:space="preserve">” di </w:t>
      </w:r>
      <w:proofErr w:type="spellStart"/>
      <w:r w:rsidRPr="00B34F24">
        <w:rPr>
          <w:rFonts w:ascii="Century Gothic" w:hAnsi="Century Gothic"/>
          <w:sz w:val="20"/>
          <w:szCs w:val="20"/>
        </w:rPr>
        <w:t>Franky</w:t>
      </w:r>
      <w:proofErr w:type="spellEnd"/>
      <w:r w:rsidRPr="00B34F24">
        <w:rPr>
          <w:rFonts w:ascii="Century Gothic" w:hAnsi="Century Gothic"/>
          <w:sz w:val="20"/>
          <w:szCs w:val="20"/>
        </w:rPr>
        <w:t xml:space="preserve"> B (</w:t>
      </w:r>
      <w:proofErr w:type="spellStart"/>
      <w:r w:rsidRPr="00B34F24">
        <w:rPr>
          <w:rFonts w:ascii="Century Gothic" w:hAnsi="Century Gothic"/>
          <w:sz w:val="20"/>
          <w:szCs w:val="20"/>
        </w:rPr>
        <w:t>aka</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Cryptic</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Monkey</w:t>
      </w:r>
      <w:proofErr w:type="spellEnd"/>
      <w:r w:rsidRPr="00B34F24">
        <w:rPr>
          <w:rFonts w:ascii="Century Gothic" w:hAnsi="Century Gothic"/>
          <w:sz w:val="20"/>
          <w:szCs w:val="20"/>
        </w:rPr>
        <w:t>), regia di Luigi Pane; fotografia di Diego Indraccolo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w:t>
      </w:r>
      <w:r w:rsidRPr="00B34F24">
        <w:rPr>
          <w:rFonts w:ascii="Century Gothic" w:hAnsi="Century Gothic"/>
          <w:i/>
          <w:sz w:val="20"/>
          <w:szCs w:val="20"/>
        </w:rPr>
        <w:t>Il cielo</w:t>
      </w:r>
      <w:r w:rsidRPr="00B34F24">
        <w:rPr>
          <w:rFonts w:ascii="Century Gothic" w:hAnsi="Century Gothic"/>
          <w:sz w:val="20"/>
          <w:szCs w:val="20"/>
        </w:rPr>
        <w:t xml:space="preserve">” di </w:t>
      </w:r>
      <w:proofErr w:type="spellStart"/>
      <w:r w:rsidRPr="00B34F24">
        <w:rPr>
          <w:rFonts w:ascii="Century Gothic" w:hAnsi="Century Gothic"/>
          <w:sz w:val="20"/>
          <w:szCs w:val="20"/>
        </w:rPr>
        <w:t>Facciascura</w:t>
      </w:r>
      <w:proofErr w:type="spellEnd"/>
      <w:r w:rsidRPr="00B34F24">
        <w:rPr>
          <w:rFonts w:ascii="Century Gothic" w:hAnsi="Century Gothic"/>
          <w:sz w:val="20"/>
          <w:szCs w:val="20"/>
        </w:rPr>
        <w:t xml:space="preserve">, regia di Luca Pivetti, direttore della Fotografia Massimo </w:t>
      </w:r>
      <w:proofErr w:type="spellStart"/>
      <w:r w:rsidRPr="00B34F24">
        <w:rPr>
          <w:rFonts w:ascii="Century Gothic" w:hAnsi="Century Gothic"/>
          <w:sz w:val="20"/>
          <w:szCs w:val="20"/>
        </w:rPr>
        <w:t>Costanzi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2010 – “</w:t>
      </w:r>
      <w:r w:rsidRPr="00B34F24">
        <w:rPr>
          <w:rFonts w:ascii="Century Gothic" w:hAnsi="Century Gothic"/>
          <w:i/>
          <w:sz w:val="20"/>
          <w:szCs w:val="20"/>
        </w:rPr>
        <w:t>Io e il mio amore</w:t>
      </w:r>
      <w:r w:rsidRPr="00B34F24">
        <w:rPr>
          <w:rFonts w:ascii="Century Gothic" w:hAnsi="Century Gothic"/>
          <w:sz w:val="20"/>
          <w:szCs w:val="20"/>
        </w:rPr>
        <w:t xml:space="preserve">” di Paolo </w:t>
      </w:r>
      <w:proofErr w:type="spellStart"/>
      <w:r w:rsidRPr="00B34F24">
        <w:rPr>
          <w:rFonts w:ascii="Century Gothic" w:hAnsi="Century Gothic"/>
          <w:sz w:val="20"/>
          <w:szCs w:val="20"/>
        </w:rPr>
        <w:t>Benvegnù</w:t>
      </w:r>
      <w:proofErr w:type="spellEnd"/>
      <w:r w:rsidRPr="00B34F24">
        <w:rPr>
          <w:rFonts w:ascii="Century Gothic" w:hAnsi="Century Gothic"/>
          <w:sz w:val="20"/>
          <w:szCs w:val="20"/>
        </w:rPr>
        <w:t xml:space="preserve">, fotografia di </w:t>
      </w:r>
      <w:proofErr w:type="spellStart"/>
      <w:r w:rsidRPr="00B34F24">
        <w:rPr>
          <w:rFonts w:ascii="Century Gothic" w:hAnsi="Century Gothic"/>
          <w:sz w:val="20"/>
          <w:szCs w:val="20"/>
        </w:rPr>
        <w:t>Ferran</w:t>
      </w:r>
      <w:proofErr w:type="spellEnd"/>
      <w:r w:rsidRPr="00B34F24">
        <w:rPr>
          <w:rFonts w:ascii="Century Gothic" w:hAnsi="Century Gothic"/>
          <w:sz w:val="20"/>
          <w:szCs w:val="20"/>
        </w:rPr>
        <w:t xml:space="preserve"> </w:t>
      </w:r>
      <w:proofErr w:type="spellStart"/>
      <w:r w:rsidRPr="00B34F24">
        <w:rPr>
          <w:rFonts w:ascii="Century Gothic" w:hAnsi="Century Gothic"/>
          <w:sz w:val="20"/>
          <w:szCs w:val="20"/>
        </w:rPr>
        <w:t>Paredes</w:t>
      </w:r>
      <w:proofErr w:type="spellEnd"/>
      <w:r w:rsidRPr="00B34F24">
        <w:rPr>
          <w:rFonts w:ascii="Century Gothic" w:hAnsi="Century Gothic"/>
          <w:sz w:val="20"/>
          <w:szCs w:val="20"/>
        </w:rPr>
        <w:t xml:space="preserve"> Rubio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w:t>
      </w:r>
      <w:r w:rsidRPr="00B34F24">
        <w:rPr>
          <w:rFonts w:ascii="Century Gothic" w:hAnsi="Century Gothic"/>
          <w:i/>
          <w:sz w:val="20"/>
          <w:szCs w:val="20"/>
        </w:rPr>
        <w:t>Limonata Punk”</w:t>
      </w:r>
      <w:r w:rsidRPr="00B34F24">
        <w:rPr>
          <w:rFonts w:ascii="Century Gothic" w:hAnsi="Century Gothic"/>
          <w:sz w:val="20"/>
          <w:szCs w:val="20"/>
        </w:rPr>
        <w:t xml:space="preserve"> dei </w:t>
      </w:r>
      <w:proofErr w:type="spellStart"/>
      <w:r w:rsidRPr="00B34F24">
        <w:rPr>
          <w:rFonts w:ascii="Century Gothic" w:hAnsi="Century Gothic"/>
          <w:sz w:val="20"/>
          <w:szCs w:val="20"/>
        </w:rPr>
        <w:t>Freakout</w:t>
      </w:r>
      <w:proofErr w:type="spellEnd"/>
      <w:r w:rsidRPr="00B34F24">
        <w:rPr>
          <w:rFonts w:ascii="Century Gothic" w:hAnsi="Century Gothic"/>
          <w:sz w:val="20"/>
          <w:szCs w:val="20"/>
        </w:rPr>
        <w:t>, fotografia di Alessandro Leone</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 xml:space="preserve">2008 – “Piove Deserto” degli </w:t>
      </w:r>
      <w:proofErr w:type="spellStart"/>
      <w:r w:rsidRPr="00B34F24">
        <w:rPr>
          <w:rFonts w:ascii="Century Gothic" w:hAnsi="Century Gothic"/>
          <w:sz w:val="20"/>
          <w:szCs w:val="20"/>
        </w:rPr>
        <w:t>Sikitikis</w:t>
      </w:r>
      <w:proofErr w:type="spellEnd"/>
      <w:r w:rsidRPr="00B34F24">
        <w:rPr>
          <w:rFonts w:ascii="Century Gothic" w:hAnsi="Century Gothic"/>
          <w:sz w:val="20"/>
          <w:szCs w:val="20"/>
        </w:rPr>
        <w:t>, fotografia di Giovanni Troilo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2007 – “</w:t>
      </w:r>
      <w:proofErr w:type="spellStart"/>
      <w:r w:rsidRPr="00B34F24">
        <w:rPr>
          <w:rFonts w:ascii="Century Gothic" w:hAnsi="Century Gothic"/>
          <w:i/>
          <w:sz w:val="20"/>
          <w:szCs w:val="20"/>
        </w:rPr>
        <w:t>Stupid</w:t>
      </w:r>
      <w:proofErr w:type="spellEnd"/>
      <w:r w:rsidRPr="00B34F24">
        <w:rPr>
          <w:rFonts w:ascii="Century Gothic" w:hAnsi="Century Gothic"/>
          <w:i/>
          <w:sz w:val="20"/>
          <w:szCs w:val="20"/>
        </w:rPr>
        <w:t xml:space="preserve"> </w:t>
      </w:r>
      <w:proofErr w:type="spellStart"/>
      <w:r w:rsidRPr="00B34F24">
        <w:rPr>
          <w:rFonts w:ascii="Century Gothic" w:hAnsi="Century Gothic"/>
          <w:i/>
          <w:sz w:val="20"/>
          <w:szCs w:val="20"/>
        </w:rPr>
        <w:t>Desires</w:t>
      </w:r>
      <w:proofErr w:type="spellEnd"/>
      <w:r w:rsidRPr="00B34F24">
        <w:rPr>
          <w:rFonts w:ascii="Century Gothic" w:hAnsi="Century Gothic"/>
          <w:sz w:val="20"/>
          <w:szCs w:val="20"/>
        </w:rPr>
        <w:t>” di Lara Martelli, fotografia di Ivan Vania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2006 – “</w:t>
      </w:r>
      <w:r w:rsidRPr="00B34F24">
        <w:rPr>
          <w:rFonts w:ascii="Century Gothic" w:hAnsi="Century Gothic"/>
          <w:i/>
          <w:sz w:val="20"/>
          <w:szCs w:val="20"/>
        </w:rPr>
        <w:t>Piove Piano</w:t>
      </w:r>
      <w:r w:rsidRPr="00B34F24">
        <w:rPr>
          <w:rFonts w:ascii="Century Gothic" w:hAnsi="Century Gothic"/>
          <w:sz w:val="20"/>
          <w:szCs w:val="20"/>
        </w:rPr>
        <w:t xml:space="preserve">” di </w:t>
      </w:r>
      <w:proofErr w:type="spellStart"/>
      <w:r w:rsidRPr="00B34F24">
        <w:rPr>
          <w:rFonts w:ascii="Century Gothic" w:hAnsi="Century Gothic"/>
          <w:sz w:val="20"/>
          <w:szCs w:val="20"/>
        </w:rPr>
        <w:t>Blume</w:t>
      </w:r>
      <w:proofErr w:type="spellEnd"/>
      <w:r w:rsidRPr="00B34F24">
        <w:rPr>
          <w:rFonts w:ascii="Century Gothic" w:hAnsi="Century Gothic"/>
          <w:sz w:val="20"/>
          <w:szCs w:val="20"/>
        </w:rPr>
        <w:t xml:space="preserve">, fotografia di Roberto </w:t>
      </w:r>
      <w:proofErr w:type="spellStart"/>
      <w:r w:rsidRPr="00B34F24">
        <w:rPr>
          <w:rFonts w:ascii="Century Gothic" w:hAnsi="Century Gothic"/>
          <w:sz w:val="20"/>
          <w:szCs w:val="20"/>
        </w:rPr>
        <w:t>Galassini</w:t>
      </w:r>
      <w:proofErr w:type="spellEnd"/>
      <w:r w:rsidRPr="00B34F24">
        <w:rPr>
          <w:rFonts w:ascii="Century Gothic" w:hAnsi="Century Gothic"/>
          <w:sz w:val="20"/>
          <w:szCs w:val="20"/>
        </w:rPr>
        <w:t xml:space="preserve"> </w:t>
      </w:r>
    </w:p>
    <w:p w:rsidR="00894580" w:rsidRPr="00B34F24" w:rsidRDefault="00894580" w:rsidP="00894580">
      <w:pPr>
        <w:jc w:val="both"/>
        <w:rPr>
          <w:rFonts w:ascii="Century Gothic" w:hAnsi="Century Gothic"/>
          <w:sz w:val="20"/>
          <w:szCs w:val="20"/>
        </w:rPr>
      </w:pPr>
    </w:p>
    <w:p w:rsidR="00894580" w:rsidRPr="00B34F24" w:rsidRDefault="00894580" w:rsidP="00894580">
      <w:pPr>
        <w:jc w:val="both"/>
        <w:rPr>
          <w:rFonts w:ascii="Century Gothic" w:hAnsi="Century Gothic"/>
          <w:b/>
          <w:sz w:val="20"/>
          <w:szCs w:val="20"/>
          <w:u w:val="single"/>
        </w:rPr>
      </w:pPr>
      <w:r w:rsidRPr="00B34F24">
        <w:rPr>
          <w:rFonts w:ascii="Century Gothic" w:hAnsi="Century Gothic"/>
          <w:b/>
          <w:sz w:val="20"/>
          <w:szCs w:val="20"/>
          <w:u w:val="single"/>
        </w:rPr>
        <w:t>Premio Miglior Montaggio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2013 – “</w:t>
      </w:r>
      <w:r w:rsidRPr="00B34F24">
        <w:rPr>
          <w:rFonts w:ascii="Century Gothic" w:hAnsi="Century Gothic"/>
          <w:i/>
          <w:sz w:val="20"/>
          <w:szCs w:val="20"/>
        </w:rPr>
        <w:t>Killer Game</w:t>
      </w:r>
      <w:r w:rsidRPr="00B34F24">
        <w:rPr>
          <w:rFonts w:ascii="Century Gothic" w:hAnsi="Century Gothic"/>
          <w:sz w:val="20"/>
          <w:szCs w:val="20"/>
        </w:rPr>
        <w:t>” di Salmo e “Alto Livello” di Clementino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2012 – “</w:t>
      </w:r>
      <w:r w:rsidRPr="00B34F24">
        <w:rPr>
          <w:rFonts w:ascii="Century Gothic" w:hAnsi="Century Gothic"/>
          <w:i/>
          <w:sz w:val="20"/>
          <w:szCs w:val="20"/>
        </w:rPr>
        <w:t>La Ghigliottina</w:t>
      </w:r>
      <w:r w:rsidRPr="00B34F24">
        <w:rPr>
          <w:rFonts w:ascii="Century Gothic" w:hAnsi="Century Gothic"/>
          <w:sz w:val="20"/>
          <w:szCs w:val="20"/>
        </w:rPr>
        <w:t>” di Caparezza, regia e montaggio di Fernando Luceri</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2011 – “</w:t>
      </w:r>
      <w:r w:rsidRPr="00B34F24">
        <w:rPr>
          <w:rFonts w:ascii="Century Gothic" w:hAnsi="Century Gothic"/>
          <w:i/>
          <w:sz w:val="20"/>
          <w:szCs w:val="20"/>
        </w:rPr>
        <w:t>I NOSTRI CORPI CELESTI</w:t>
      </w:r>
      <w:r w:rsidRPr="00B34F24">
        <w:rPr>
          <w:rFonts w:ascii="Century Gothic" w:hAnsi="Century Gothic"/>
          <w:sz w:val="20"/>
          <w:szCs w:val="20"/>
        </w:rPr>
        <w:t>” di Le luci della centrale elettrica, Regia e montaggio di Luca Lumaca</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2009 – “</w:t>
      </w:r>
      <w:r w:rsidRPr="00B34F24">
        <w:rPr>
          <w:rFonts w:ascii="Century Gothic" w:hAnsi="Century Gothic"/>
          <w:i/>
          <w:sz w:val="20"/>
          <w:szCs w:val="20"/>
        </w:rPr>
        <w:t>Una Giornata Perfetta</w:t>
      </w:r>
      <w:r w:rsidRPr="00B34F24">
        <w:rPr>
          <w:rFonts w:ascii="Century Gothic" w:hAnsi="Century Gothic"/>
          <w:sz w:val="20"/>
          <w:szCs w:val="20"/>
        </w:rPr>
        <w:t xml:space="preserve">” di Vinicio Capossela, montaggio di Virgilio Villoresi e Carlo </w:t>
      </w:r>
      <w:proofErr w:type="spellStart"/>
      <w:r w:rsidRPr="00B34F24">
        <w:rPr>
          <w:rFonts w:ascii="Century Gothic" w:hAnsi="Century Gothic"/>
          <w:sz w:val="20"/>
          <w:szCs w:val="20"/>
        </w:rPr>
        <w:t>Cossignani</w:t>
      </w:r>
      <w:proofErr w:type="spellEnd"/>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2008 – “</w:t>
      </w:r>
      <w:r w:rsidRPr="00B34F24">
        <w:rPr>
          <w:rFonts w:ascii="Century Gothic" w:hAnsi="Century Gothic"/>
          <w:i/>
          <w:sz w:val="20"/>
          <w:szCs w:val="20"/>
        </w:rPr>
        <w:t>Un anno in più</w:t>
      </w:r>
      <w:r w:rsidRPr="00B34F24">
        <w:rPr>
          <w:rFonts w:ascii="Century Gothic" w:hAnsi="Century Gothic"/>
          <w:sz w:val="20"/>
          <w:szCs w:val="20"/>
        </w:rPr>
        <w:t>” dei Perturbazione, montaggio di Marco Duretti, Tommaso Cerasuolo</w:t>
      </w:r>
    </w:p>
    <w:p w:rsidR="00894580" w:rsidRPr="00B34F24" w:rsidRDefault="00894580" w:rsidP="00894580">
      <w:pPr>
        <w:jc w:val="both"/>
        <w:rPr>
          <w:rFonts w:ascii="Century Gothic" w:hAnsi="Century Gothic"/>
          <w:sz w:val="20"/>
          <w:szCs w:val="20"/>
        </w:rPr>
      </w:pPr>
      <w:r w:rsidRPr="00B34F24">
        <w:rPr>
          <w:rFonts w:ascii="Century Gothic" w:hAnsi="Century Gothic"/>
          <w:sz w:val="20"/>
          <w:szCs w:val="20"/>
        </w:rPr>
        <w:t>2007 – “</w:t>
      </w:r>
      <w:proofErr w:type="spellStart"/>
      <w:r w:rsidRPr="00B34F24">
        <w:rPr>
          <w:rFonts w:ascii="Century Gothic" w:hAnsi="Century Gothic"/>
          <w:i/>
          <w:sz w:val="20"/>
          <w:szCs w:val="20"/>
        </w:rPr>
        <w:t>Hypocrisymn</w:t>
      </w:r>
      <w:proofErr w:type="spellEnd"/>
      <w:r w:rsidRPr="00B34F24">
        <w:rPr>
          <w:rFonts w:ascii="Century Gothic" w:hAnsi="Century Gothic"/>
          <w:sz w:val="20"/>
          <w:szCs w:val="20"/>
        </w:rPr>
        <w:t xml:space="preserve">” di </w:t>
      </w:r>
      <w:proofErr w:type="spellStart"/>
      <w:r w:rsidRPr="00B34F24">
        <w:rPr>
          <w:rFonts w:ascii="Century Gothic" w:hAnsi="Century Gothic"/>
          <w:sz w:val="20"/>
          <w:szCs w:val="20"/>
        </w:rPr>
        <w:t>Mallary</w:t>
      </w:r>
      <w:proofErr w:type="spellEnd"/>
      <w:r w:rsidRPr="00B34F24">
        <w:rPr>
          <w:rFonts w:ascii="Century Gothic" w:hAnsi="Century Gothic"/>
          <w:sz w:val="20"/>
          <w:szCs w:val="20"/>
        </w:rPr>
        <w:t xml:space="preserve"> Switch, montaggio di Gianluca Zenone</w:t>
      </w:r>
    </w:p>
    <w:p w:rsidR="003D35CA" w:rsidRPr="00B34F24" w:rsidRDefault="00894580" w:rsidP="00894580">
      <w:pPr>
        <w:jc w:val="both"/>
        <w:rPr>
          <w:rFonts w:ascii="Century Gothic" w:hAnsi="Century Gothic"/>
          <w:sz w:val="20"/>
          <w:szCs w:val="20"/>
        </w:rPr>
      </w:pPr>
      <w:r w:rsidRPr="00B34F24">
        <w:rPr>
          <w:rFonts w:ascii="Century Gothic" w:hAnsi="Century Gothic"/>
          <w:sz w:val="20"/>
          <w:szCs w:val="20"/>
        </w:rPr>
        <w:t>2006 – “</w:t>
      </w:r>
      <w:r w:rsidRPr="00B34F24">
        <w:rPr>
          <w:rFonts w:ascii="Century Gothic" w:hAnsi="Century Gothic"/>
          <w:i/>
          <w:sz w:val="20"/>
          <w:szCs w:val="20"/>
        </w:rPr>
        <w:t>Doman</w:t>
      </w:r>
      <w:r w:rsidRPr="00B34F24">
        <w:rPr>
          <w:rFonts w:ascii="Century Gothic" w:hAnsi="Century Gothic"/>
          <w:sz w:val="20"/>
          <w:szCs w:val="20"/>
        </w:rPr>
        <w:t xml:space="preserve">i” di Otto Ohm, montaggio di </w:t>
      </w:r>
      <w:proofErr w:type="spellStart"/>
      <w:r w:rsidRPr="00B34F24">
        <w:rPr>
          <w:rFonts w:ascii="Century Gothic" w:hAnsi="Century Gothic"/>
          <w:sz w:val="20"/>
          <w:szCs w:val="20"/>
        </w:rPr>
        <w:t>Gianandrea</w:t>
      </w:r>
      <w:proofErr w:type="spellEnd"/>
      <w:r w:rsidRPr="00B34F24">
        <w:rPr>
          <w:rFonts w:ascii="Century Gothic" w:hAnsi="Century Gothic"/>
          <w:sz w:val="20"/>
          <w:szCs w:val="20"/>
        </w:rPr>
        <w:t xml:space="preserve"> Tintori Giordano Sangiorgi</w:t>
      </w:r>
    </w:p>
    <w:sectPr w:rsidR="003D35CA" w:rsidRPr="00B34F24" w:rsidSect="005155C2">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CA"/>
    <w:rsid w:val="00004CB7"/>
    <w:rsid w:val="001D7D9C"/>
    <w:rsid w:val="003D35CA"/>
    <w:rsid w:val="003E4B07"/>
    <w:rsid w:val="005155C2"/>
    <w:rsid w:val="005175FD"/>
    <w:rsid w:val="0059361D"/>
    <w:rsid w:val="00594B54"/>
    <w:rsid w:val="0068085D"/>
    <w:rsid w:val="008168A0"/>
    <w:rsid w:val="00821052"/>
    <w:rsid w:val="00894580"/>
    <w:rsid w:val="00924341"/>
    <w:rsid w:val="00A327E6"/>
    <w:rsid w:val="00B266EC"/>
    <w:rsid w:val="00B34F24"/>
    <w:rsid w:val="00D0560B"/>
    <w:rsid w:val="00DA240E"/>
    <w:rsid w:val="00E17FF7"/>
    <w:rsid w:val="00EC04A0"/>
    <w:rsid w:val="00F1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80A0D-91D8-47B0-A54C-8303DB4C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43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4181">
      <w:bodyDiv w:val="1"/>
      <w:marLeft w:val="0"/>
      <w:marRight w:val="0"/>
      <w:marTop w:val="0"/>
      <w:marBottom w:val="0"/>
      <w:divBdr>
        <w:top w:val="none" w:sz="0" w:space="0" w:color="auto"/>
        <w:left w:val="none" w:sz="0" w:space="0" w:color="auto"/>
        <w:bottom w:val="none" w:sz="0" w:space="0" w:color="auto"/>
        <w:right w:val="none" w:sz="0" w:space="0" w:color="auto"/>
      </w:divBdr>
    </w:div>
    <w:div w:id="158546067">
      <w:bodyDiv w:val="1"/>
      <w:marLeft w:val="0"/>
      <w:marRight w:val="0"/>
      <w:marTop w:val="0"/>
      <w:marBottom w:val="0"/>
      <w:divBdr>
        <w:top w:val="none" w:sz="0" w:space="0" w:color="auto"/>
        <w:left w:val="none" w:sz="0" w:space="0" w:color="auto"/>
        <w:bottom w:val="none" w:sz="0" w:space="0" w:color="auto"/>
        <w:right w:val="none" w:sz="0" w:space="0" w:color="auto"/>
      </w:divBdr>
    </w:div>
    <w:div w:id="203643603">
      <w:bodyDiv w:val="1"/>
      <w:marLeft w:val="0"/>
      <w:marRight w:val="0"/>
      <w:marTop w:val="0"/>
      <w:marBottom w:val="0"/>
      <w:divBdr>
        <w:top w:val="none" w:sz="0" w:space="0" w:color="auto"/>
        <w:left w:val="none" w:sz="0" w:space="0" w:color="auto"/>
        <w:bottom w:val="none" w:sz="0" w:space="0" w:color="auto"/>
        <w:right w:val="none" w:sz="0" w:space="0" w:color="auto"/>
      </w:divBdr>
    </w:div>
    <w:div w:id="601299699">
      <w:bodyDiv w:val="1"/>
      <w:marLeft w:val="0"/>
      <w:marRight w:val="0"/>
      <w:marTop w:val="0"/>
      <w:marBottom w:val="0"/>
      <w:divBdr>
        <w:top w:val="none" w:sz="0" w:space="0" w:color="auto"/>
        <w:left w:val="none" w:sz="0" w:space="0" w:color="auto"/>
        <w:bottom w:val="none" w:sz="0" w:space="0" w:color="auto"/>
        <w:right w:val="none" w:sz="0" w:space="0" w:color="auto"/>
      </w:divBdr>
    </w:div>
    <w:div w:id="983701575">
      <w:bodyDiv w:val="1"/>
      <w:marLeft w:val="0"/>
      <w:marRight w:val="0"/>
      <w:marTop w:val="0"/>
      <w:marBottom w:val="0"/>
      <w:divBdr>
        <w:top w:val="none" w:sz="0" w:space="0" w:color="auto"/>
        <w:left w:val="none" w:sz="0" w:space="0" w:color="auto"/>
        <w:bottom w:val="none" w:sz="0" w:space="0" w:color="auto"/>
        <w:right w:val="none" w:sz="0" w:space="0" w:color="auto"/>
      </w:divBdr>
    </w:div>
    <w:div w:id="1009066114">
      <w:bodyDiv w:val="1"/>
      <w:marLeft w:val="0"/>
      <w:marRight w:val="0"/>
      <w:marTop w:val="0"/>
      <w:marBottom w:val="0"/>
      <w:divBdr>
        <w:top w:val="none" w:sz="0" w:space="0" w:color="auto"/>
        <w:left w:val="none" w:sz="0" w:space="0" w:color="auto"/>
        <w:bottom w:val="none" w:sz="0" w:space="0" w:color="auto"/>
        <w:right w:val="none" w:sz="0" w:space="0" w:color="auto"/>
      </w:divBdr>
    </w:div>
    <w:div w:id="1356618990">
      <w:bodyDiv w:val="1"/>
      <w:marLeft w:val="0"/>
      <w:marRight w:val="0"/>
      <w:marTop w:val="0"/>
      <w:marBottom w:val="0"/>
      <w:divBdr>
        <w:top w:val="none" w:sz="0" w:space="0" w:color="auto"/>
        <w:left w:val="none" w:sz="0" w:space="0" w:color="auto"/>
        <w:bottom w:val="none" w:sz="0" w:space="0" w:color="auto"/>
        <w:right w:val="none" w:sz="0" w:space="0" w:color="auto"/>
      </w:divBdr>
    </w:div>
    <w:div w:id="1431390609">
      <w:bodyDiv w:val="1"/>
      <w:marLeft w:val="0"/>
      <w:marRight w:val="0"/>
      <w:marTop w:val="0"/>
      <w:marBottom w:val="0"/>
      <w:divBdr>
        <w:top w:val="none" w:sz="0" w:space="0" w:color="auto"/>
        <w:left w:val="none" w:sz="0" w:space="0" w:color="auto"/>
        <w:bottom w:val="none" w:sz="0" w:space="0" w:color="auto"/>
        <w:right w:val="none" w:sz="0" w:space="0" w:color="auto"/>
      </w:divBdr>
    </w:div>
    <w:div w:id="16591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56FE-787A-4146-841F-5254069F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Santoriello</dc:creator>
  <cp:keywords/>
  <dc:description/>
  <cp:lastModifiedBy>Silvia Santoriello</cp:lastModifiedBy>
  <cp:revision>10</cp:revision>
  <cp:lastPrinted>2018-07-16T17:13:00Z</cp:lastPrinted>
  <dcterms:created xsi:type="dcterms:W3CDTF">2018-05-14T16:08:00Z</dcterms:created>
  <dcterms:modified xsi:type="dcterms:W3CDTF">2018-07-16T17:32:00Z</dcterms:modified>
</cp:coreProperties>
</file>